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B53F5A" w:rsidRDefault="00B85108" w:rsidP="00A72492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right" w:pos="9212"/>
        </w:tabs>
        <w:autoSpaceDE w:val="0"/>
        <w:autoSpaceDN w:val="0"/>
        <w:adjustRightInd w:val="0"/>
        <w:ind w:left="567" w:right="144" w:hanging="720"/>
        <w:rPr>
          <w:rFonts w:ascii="Arial" w:hAnsi="Arial" w:cs="Arial"/>
          <w:b/>
          <w:bCs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-97155</wp:posOffset>
            </wp:positionH>
            <wp:positionV relativeFrom="paragraph">
              <wp:posOffset>4445</wp:posOffset>
            </wp:positionV>
            <wp:extent cx="1266825" cy="1238250"/>
            <wp:effectExtent l="19050" t="0" r="9525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3F5A">
        <w:rPr>
          <w:b/>
        </w:rPr>
        <w:tab/>
      </w:r>
      <w:r w:rsidR="00B53F5A">
        <w:rPr>
          <w:b/>
        </w:rPr>
        <w:tab/>
      </w:r>
      <w:r w:rsidR="00B53F5A">
        <w:rPr>
          <w:b/>
        </w:rPr>
        <w:tab/>
      </w:r>
      <w:r w:rsidR="00B53F5A">
        <w:rPr>
          <w:b/>
        </w:rPr>
        <w:tab/>
      </w:r>
      <w:r w:rsidR="00B53F5A">
        <w:rPr>
          <w:b/>
        </w:rPr>
        <w:tab/>
      </w:r>
      <w:r w:rsidR="00024976" w:rsidRPr="00B53F5A">
        <w:rPr>
          <w:rFonts w:ascii="Arial" w:hAnsi="Arial" w:cs="Arial"/>
          <w:b/>
        </w:rPr>
        <w:t>Odbor školství a kultury</w:t>
      </w:r>
      <w:r w:rsidR="007F5832" w:rsidRPr="00B53F5A">
        <w:rPr>
          <w:rFonts w:ascii="Arial" w:hAnsi="Arial" w:cs="Arial"/>
          <w:b/>
        </w:rPr>
        <w:t xml:space="preserve"> </w:t>
      </w:r>
      <w:r w:rsidR="00A72492">
        <w:rPr>
          <w:rFonts w:ascii="Arial" w:hAnsi="Arial" w:cs="Arial"/>
          <w:b/>
        </w:rPr>
        <w:tab/>
      </w:r>
      <w:r w:rsidR="00A72492">
        <w:rPr>
          <w:rFonts w:ascii="Arial" w:hAnsi="Arial" w:cs="Arial"/>
          <w:b/>
        </w:rPr>
        <w:tab/>
        <w:t>3.7.</w:t>
      </w:r>
      <w:bookmarkStart w:id="0" w:name="_GoBack"/>
      <w:bookmarkEnd w:id="0"/>
    </w:p>
    <w:p w:rsidR="00C56881" w:rsidRPr="00B53F5A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p w:rsidR="00C2128C" w:rsidRPr="00B53F5A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p w:rsidR="00C56881" w:rsidRPr="00B53F5A" w:rsidRDefault="00C56881" w:rsidP="00B53F5A">
      <w:pPr>
        <w:widowControl w:val="0"/>
        <w:autoSpaceDE w:val="0"/>
        <w:autoSpaceDN w:val="0"/>
        <w:adjustRightInd w:val="0"/>
        <w:ind w:left="5400" w:right="144" w:hanging="2565"/>
        <w:rPr>
          <w:rFonts w:ascii="Arial" w:hAnsi="Arial" w:cs="Arial"/>
        </w:rPr>
      </w:pPr>
      <w:r w:rsidRPr="00B53F5A">
        <w:rPr>
          <w:rFonts w:ascii="Arial" w:hAnsi="Arial" w:cs="Arial"/>
        </w:rPr>
        <w:t xml:space="preserve">Pro jednání </w:t>
      </w:r>
      <w:r w:rsidR="008D4774" w:rsidRPr="00B53F5A">
        <w:rPr>
          <w:rFonts w:ascii="Arial" w:hAnsi="Arial" w:cs="Arial"/>
        </w:rPr>
        <w:t>zastupitelstva</w:t>
      </w:r>
      <w:r w:rsidRPr="00B53F5A">
        <w:rPr>
          <w:rFonts w:ascii="Arial" w:hAnsi="Arial" w:cs="Arial"/>
        </w:rPr>
        <w:t xml:space="preserve"> města dne</w:t>
      </w:r>
      <w:r w:rsidR="008A7DBE" w:rsidRPr="00B53F5A">
        <w:rPr>
          <w:rFonts w:ascii="Arial" w:hAnsi="Arial" w:cs="Arial"/>
        </w:rPr>
        <w:t>:</w:t>
      </w:r>
      <w:r w:rsidR="006167B5" w:rsidRPr="00B53F5A">
        <w:rPr>
          <w:rFonts w:ascii="Arial" w:hAnsi="Arial" w:cs="Arial"/>
        </w:rPr>
        <w:t xml:space="preserve"> </w:t>
      </w:r>
      <w:r w:rsidR="00E62E9E">
        <w:rPr>
          <w:rFonts w:ascii="Arial" w:hAnsi="Arial" w:cs="Arial"/>
        </w:rPr>
        <w:t>20</w:t>
      </w:r>
      <w:r w:rsidR="008D4774" w:rsidRPr="00B53F5A">
        <w:rPr>
          <w:rFonts w:ascii="Arial" w:hAnsi="Arial" w:cs="Arial"/>
        </w:rPr>
        <w:t>.</w:t>
      </w:r>
      <w:r w:rsidR="00757F84">
        <w:rPr>
          <w:rFonts w:ascii="Arial" w:hAnsi="Arial" w:cs="Arial"/>
        </w:rPr>
        <w:t xml:space="preserve"> </w:t>
      </w:r>
      <w:r w:rsidR="00E62E9E">
        <w:rPr>
          <w:rFonts w:ascii="Arial" w:hAnsi="Arial" w:cs="Arial"/>
        </w:rPr>
        <w:t>3</w:t>
      </w:r>
      <w:r w:rsidR="002509E0" w:rsidRPr="00B53F5A">
        <w:rPr>
          <w:rFonts w:ascii="Arial" w:hAnsi="Arial" w:cs="Arial"/>
        </w:rPr>
        <w:t>.</w:t>
      </w:r>
      <w:r w:rsidR="00757F84">
        <w:rPr>
          <w:rFonts w:ascii="Arial" w:hAnsi="Arial" w:cs="Arial"/>
        </w:rPr>
        <w:t xml:space="preserve"> </w:t>
      </w:r>
      <w:r w:rsidR="002509E0" w:rsidRPr="00B53F5A">
        <w:rPr>
          <w:rFonts w:ascii="Arial" w:hAnsi="Arial" w:cs="Arial"/>
        </w:rPr>
        <w:t>20</w:t>
      </w:r>
      <w:r w:rsidR="000703F8" w:rsidRPr="00B53F5A">
        <w:rPr>
          <w:rFonts w:ascii="Arial" w:hAnsi="Arial" w:cs="Arial"/>
        </w:rPr>
        <w:t>2</w:t>
      </w:r>
      <w:r w:rsidR="00E62E9E">
        <w:rPr>
          <w:rFonts w:ascii="Arial" w:hAnsi="Arial" w:cs="Arial"/>
        </w:rPr>
        <w:t>3</w:t>
      </w:r>
    </w:p>
    <w:p w:rsidR="00757F84" w:rsidRDefault="00C56881" w:rsidP="00B53F5A">
      <w:pPr>
        <w:widowControl w:val="0"/>
        <w:autoSpaceDE w:val="0"/>
        <w:autoSpaceDN w:val="0"/>
        <w:adjustRightInd w:val="0"/>
        <w:ind w:left="3780" w:right="144" w:hanging="945"/>
        <w:rPr>
          <w:rFonts w:ascii="Arial" w:hAnsi="Arial" w:cs="Arial"/>
          <w:bCs/>
        </w:rPr>
      </w:pPr>
      <w:r w:rsidRPr="00B53F5A">
        <w:rPr>
          <w:rFonts w:ascii="Arial" w:hAnsi="Arial" w:cs="Arial"/>
          <w:bCs/>
        </w:rPr>
        <w:t>Zpracoval:</w:t>
      </w:r>
      <w:r w:rsidR="00B53F5A">
        <w:rPr>
          <w:rFonts w:ascii="Arial" w:hAnsi="Arial" w:cs="Arial"/>
          <w:bCs/>
        </w:rPr>
        <w:t xml:space="preserve"> </w:t>
      </w:r>
      <w:r w:rsidR="00866239">
        <w:rPr>
          <w:rFonts w:ascii="Arial" w:hAnsi="Arial" w:cs="Arial"/>
          <w:bCs/>
        </w:rPr>
        <w:t>Bc. Světlana Češková</w:t>
      </w:r>
      <w:r w:rsidR="005C2473" w:rsidRPr="00B53F5A">
        <w:rPr>
          <w:rFonts w:ascii="Arial" w:hAnsi="Arial" w:cs="Arial"/>
          <w:bCs/>
        </w:rPr>
        <w:t xml:space="preserve">, vedoucí odboru školství </w:t>
      </w:r>
    </w:p>
    <w:p w:rsidR="003E6F29" w:rsidRPr="00B53F5A" w:rsidRDefault="00757F84" w:rsidP="00757F84">
      <w:pPr>
        <w:widowControl w:val="0"/>
        <w:autoSpaceDE w:val="0"/>
        <w:autoSpaceDN w:val="0"/>
        <w:adjustRightInd w:val="0"/>
        <w:ind w:left="3780" w:right="14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 w:rsidR="005C2473" w:rsidRPr="00B53F5A">
        <w:rPr>
          <w:rFonts w:ascii="Arial" w:hAnsi="Arial" w:cs="Arial"/>
          <w:bCs/>
        </w:rPr>
        <w:t>a kultury</w:t>
      </w:r>
    </w:p>
    <w:p w:rsidR="00C56881" w:rsidRPr="00B53F5A" w:rsidRDefault="00C56881" w:rsidP="00961940">
      <w:pPr>
        <w:widowControl w:val="0"/>
        <w:autoSpaceDE w:val="0"/>
        <w:autoSpaceDN w:val="0"/>
        <w:adjustRightInd w:val="0"/>
        <w:ind w:left="3780" w:right="144" w:hanging="945"/>
        <w:rPr>
          <w:rFonts w:ascii="Arial" w:hAnsi="Arial" w:cs="Arial"/>
        </w:rPr>
      </w:pPr>
      <w:r w:rsidRPr="00B53F5A">
        <w:rPr>
          <w:rFonts w:ascii="Arial" w:hAnsi="Arial" w:cs="Arial"/>
          <w:bCs/>
        </w:rPr>
        <w:t>Předkládá:</w:t>
      </w:r>
      <w:r w:rsidR="00A71B35">
        <w:rPr>
          <w:rFonts w:ascii="Arial" w:hAnsi="Arial" w:cs="Arial"/>
          <w:bCs/>
        </w:rPr>
        <w:t xml:space="preserve"> </w:t>
      </w:r>
      <w:r w:rsidR="008D4774" w:rsidRPr="00B53F5A">
        <w:rPr>
          <w:rFonts w:ascii="Arial" w:hAnsi="Arial" w:cs="Arial"/>
          <w:bCs/>
        </w:rPr>
        <w:t>rada města</w:t>
      </w:r>
      <w:r w:rsidR="00EF44A2" w:rsidRPr="00B53F5A">
        <w:rPr>
          <w:rFonts w:ascii="Arial" w:hAnsi="Arial" w:cs="Arial"/>
          <w:bCs/>
        </w:rPr>
        <w:t xml:space="preserve"> </w:t>
      </w:r>
    </w:p>
    <w:p w:rsidR="00C56881" w:rsidRPr="00B53F5A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p w:rsidR="00C56881" w:rsidRPr="00B53F5A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u w:val="single"/>
        </w:rPr>
      </w:pPr>
    </w:p>
    <w:p w:rsidR="00B76082" w:rsidRPr="00B53F5A" w:rsidRDefault="00FE77A0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u w:val="single"/>
        </w:rPr>
      </w:pPr>
      <w:r w:rsidRPr="00B53F5A">
        <w:rPr>
          <w:rFonts w:ascii="Arial" w:hAnsi="Arial" w:cs="Arial"/>
          <w:b/>
          <w:u w:val="single"/>
        </w:rPr>
        <w:t>Fond re</w:t>
      </w:r>
      <w:r w:rsidR="00757F84">
        <w:rPr>
          <w:rFonts w:ascii="Arial" w:hAnsi="Arial" w:cs="Arial"/>
          <w:b/>
          <w:u w:val="single"/>
        </w:rPr>
        <w:t>generace památek města Svitavy - aktualizace Zásad pro poskytování finanční podpory z Fondu regenerace památek města Svitavy</w:t>
      </w:r>
    </w:p>
    <w:p w:rsidR="005C2473" w:rsidRPr="00B53F5A" w:rsidRDefault="005C247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B53F5A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B53F5A">
        <w:rPr>
          <w:rFonts w:ascii="Arial" w:hAnsi="Arial" w:cs="Arial"/>
          <w:b/>
        </w:rPr>
        <w:t>Důvodová zpráva:</w:t>
      </w:r>
    </w:p>
    <w:p w:rsidR="00757F84" w:rsidRDefault="00757F84" w:rsidP="00757F84">
      <w:pPr>
        <w:pStyle w:val="Zkladntext3"/>
        <w:rPr>
          <w:rFonts w:ascii="Arial" w:hAnsi="Arial" w:cs="Arial"/>
          <w:i w:val="0"/>
          <w:iCs w:val="0"/>
          <w:szCs w:val="24"/>
        </w:rPr>
      </w:pPr>
      <w:bookmarkStart w:id="1" w:name="Text2"/>
    </w:p>
    <w:p w:rsidR="00757F84" w:rsidRDefault="00757F84" w:rsidP="00757F84">
      <w:pPr>
        <w:pStyle w:val="Zkladntext3"/>
        <w:rPr>
          <w:rFonts w:ascii="Arial" w:hAnsi="Arial" w:cs="Arial"/>
          <w:i w:val="0"/>
          <w:iCs w:val="0"/>
          <w:szCs w:val="24"/>
        </w:rPr>
      </w:pPr>
      <w:r>
        <w:rPr>
          <w:rFonts w:ascii="Arial" w:hAnsi="Arial" w:cs="Arial"/>
          <w:i w:val="0"/>
          <w:iCs w:val="0"/>
          <w:szCs w:val="24"/>
        </w:rPr>
        <w:t>P</w:t>
      </w:r>
      <w:r w:rsidR="008D4774" w:rsidRPr="00B53F5A">
        <w:rPr>
          <w:rFonts w:ascii="Arial" w:hAnsi="Arial" w:cs="Arial"/>
          <w:i w:val="0"/>
          <w:iCs w:val="0"/>
          <w:szCs w:val="24"/>
        </w:rPr>
        <w:t xml:space="preserve">ředkládáme </w:t>
      </w:r>
      <w:r w:rsidR="005C2473" w:rsidRPr="00B53F5A">
        <w:rPr>
          <w:rFonts w:ascii="Arial" w:hAnsi="Arial" w:cs="Arial"/>
          <w:i w:val="0"/>
          <w:iCs w:val="0"/>
          <w:szCs w:val="24"/>
        </w:rPr>
        <w:t>zastupitelstvu města</w:t>
      </w:r>
      <w:r w:rsidR="00FE77A0" w:rsidRPr="00B53F5A">
        <w:rPr>
          <w:rFonts w:ascii="Arial" w:hAnsi="Arial" w:cs="Arial"/>
          <w:i w:val="0"/>
          <w:iCs w:val="0"/>
          <w:szCs w:val="24"/>
        </w:rPr>
        <w:t xml:space="preserve"> návrh </w:t>
      </w:r>
      <w:r w:rsidR="005C2473" w:rsidRPr="00B53F5A">
        <w:rPr>
          <w:rFonts w:ascii="Arial" w:hAnsi="Arial" w:cs="Arial"/>
          <w:i w:val="0"/>
          <w:iCs w:val="0"/>
          <w:szCs w:val="24"/>
        </w:rPr>
        <w:t xml:space="preserve">na </w:t>
      </w:r>
      <w:r>
        <w:rPr>
          <w:rFonts w:ascii="Arial" w:hAnsi="Arial" w:cs="Arial"/>
          <w:i w:val="0"/>
          <w:iCs w:val="0"/>
          <w:szCs w:val="24"/>
        </w:rPr>
        <w:t>aktualizaci</w:t>
      </w:r>
      <w:r w:rsidR="00E62E9E">
        <w:rPr>
          <w:rFonts w:ascii="Arial" w:hAnsi="Arial" w:cs="Arial"/>
          <w:i w:val="0"/>
          <w:iCs w:val="0"/>
          <w:szCs w:val="24"/>
        </w:rPr>
        <w:t xml:space="preserve"> </w:t>
      </w:r>
      <w:r>
        <w:rPr>
          <w:rFonts w:ascii="Arial" w:hAnsi="Arial" w:cs="Arial"/>
          <w:i w:val="0"/>
          <w:iCs w:val="0"/>
          <w:szCs w:val="24"/>
        </w:rPr>
        <w:t>Z</w:t>
      </w:r>
      <w:r w:rsidR="00E62E9E">
        <w:rPr>
          <w:rFonts w:ascii="Arial" w:hAnsi="Arial" w:cs="Arial"/>
          <w:i w:val="0"/>
          <w:iCs w:val="0"/>
          <w:szCs w:val="24"/>
        </w:rPr>
        <w:t>ásad pro poskytování finanční podpory z Fondu regenerace památek města Svitavy</w:t>
      </w:r>
      <w:r w:rsidR="00FE77A0" w:rsidRPr="00B53F5A">
        <w:rPr>
          <w:rFonts w:ascii="Arial" w:hAnsi="Arial" w:cs="Arial"/>
          <w:i w:val="0"/>
          <w:iCs w:val="0"/>
          <w:szCs w:val="24"/>
        </w:rPr>
        <w:t>.</w:t>
      </w:r>
      <w:r w:rsidR="005C2473" w:rsidRPr="00B53F5A">
        <w:rPr>
          <w:rFonts w:ascii="Arial" w:hAnsi="Arial" w:cs="Arial"/>
          <w:i w:val="0"/>
          <w:iCs w:val="0"/>
          <w:szCs w:val="24"/>
        </w:rPr>
        <w:t xml:space="preserve"> </w:t>
      </w:r>
      <w:r>
        <w:rPr>
          <w:rFonts w:ascii="Arial" w:hAnsi="Arial" w:cs="Arial"/>
          <w:i w:val="0"/>
          <w:iCs w:val="0"/>
          <w:szCs w:val="24"/>
        </w:rPr>
        <w:t>Předložený materiál upravuje zejména systém schvalování dotací v orgánech města dle pravomocí vyhraz</w:t>
      </w:r>
      <w:r w:rsidR="004D3F0E">
        <w:rPr>
          <w:rFonts w:ascii="Arial" w:hAnsi="Arial" w:cs="Arial"/>
          <w:i w:val="0"/>
          <w:iCs w:val="0"/>
          <w:szCs w:val="24"/>
        </w:rPr>
        <w:t>ených zákonem o obcích a</w:t>
      </w:r>
      <w:r>
        <w:rPr>
          <w:rFonts w:ascii="Arial" w:hAnsi="Arial" w:cs="Arial"/>
          <w:i w:val="0"/>
          <w:iCs w:val="0"/>
          <w:szCs w:val="24"/>
        </w:rPr>
        <w:t xml:space="preserve"> stanovuje minimální rozpočet na akci obnovy pro podání žádosti o dotaci na 50 000 Kč bez DPH. </w:t>
      </w:r>
    </w:p>
    <w:p w:rsidR="00757F84" w:rsidRDefault="00757F84" w:rsidP="00757F84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:rsidR="00757F84" w:rsidRDefault="00757F84" w:rsidP="00757F84">
      <w:pPr>
        <w:pStyle w:val="Zkladntext3"/>
        <w:rPr>
          <w:rFonts w:ascii="Arial" w:hAnsi="Arial" w:cs="Arial"/>
          <w:i w:val="0"/>
          <w:iCs w:val="0"/>
          <w:szCs w:val="24"/>
        </w:rPr>
      </w:pPr>
      <w:r>
        <w:rPr>
          <w:rFonts w:ascii="Arial" w:hAnsi="Arial" w:cs="Arial"/>
          <w:i w:val="0"/>
          <w:iCs w:val="0"/>
          <w:szCs w:val="24"/>
        </w:rPr>
        <w:t xml:space="preserve">Pravomoc rady města pro vyhlašování zahájení výběru příjemců dotace a ostatní zásadní skutečnosti </w:t>
      </w:r>
      <w:r w:rsidR="004D3F0E">
        <w:rPr>
          <w:rFonts w:ascii="Arial" w:hAnsi="Arial" w:cs="Arial"/>
          <w:i w:val="0"/>
          <w:iCs w:val="0"/>
          <w:szCs w:val="24"/>
        </w:rPr>
        <w:t xml:space="preserve">dosud používaných postupů při </w:t>
      </w:r>
      <w:r>
        <w:rPr>
          <w:rFonts w:ascii="Arial" w:hAnsi="Arial" w:cs="Arial"/>
          <w:i w:val="0"/>
          <w:iCs w:val="0"/>
          <w:szCs w:val="24"/>
        </w:rPr>
        <w:t xml:space="preserve">poskytování dotací z fondu regenerace zůstávají beze změn. </w:t>
      </w:r>
    </w:p>
    <w:p w:rsidR="00757F84" w:rsidRDefault="00757F84" w:rsidP="00757F84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:rsidR="008D4774" w:rsidRDefault="00757F84" w:rsidP="00757F84">
      <w:pPr>
        <w:pStyle w:val="Zkladntext3"/>
        <w:rPr>
          <w:rFonts w:ascii="Arial" w:hAnsi="Arial" w:cs="Arial"/>
          <w:i w:val="0"/>
          <w:iCs w:val="0"/>
          <w:szCs w:val="24"/>
        </w:rPr>
      </w:pPr>
      <w:r>
        <w:rPr>
          <w:rFonts w:ascii="Arial" w:hAnsi="Arial" w:cs="Arial"/>
          <w:i w:val="0"/>
          <w:iCs w:val="0"/>
          <w:szCs w:val="24"/>
        </w:rPr>
        <w:t xml:space="preserve">V dokumentu oproti minulému stavu došlo k úpravě typografie a </w:t>
      </w:r>
      <w:r w:rsidR="004D3F0E">
        <w:rPr>
          <w:rFonts w:ascii="Arial" w:hAnsi="Arial" w:cs="Arial"/>
          <w:i w:val="0"/>
          <w:iCs w:val="0"/>
          <w:szCs w:val="24"/>
        </w:rPr>
        <w:t xml:space="preserve">formátování tak, aby logicky tvořil systémově a terminologicky přehledný dokument. </w:t>
      </w:r>
      <w:r w:rsidR="00E62E9E">
        <w:rPr>
          <w:rFonts w:ascii="Arial" w:hAnsi="Arial" w:cs="Arial"/>
          <w:i w:val="0"/>
          <w:iCs w:val="0"/>
          <w:szCs w:val="24"/>
        </w:rPr>
        <w:t xml:space="preserve"> </w:t>
      </w:r>
    </w:p>
    <w:p w:rsidR="00757F84" w:rsidRPr="00B53F5A" w:rsidRDefault="00757F84" w:rsidP="00757F84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:rsidR="00FE77A0" w:rsidRPr="00B53F5A" w:rsidRDefault="00FE77A0" w:rsidP="004D3F0E">
      <w:pPr>
        <w:pStyle w:val="Zkladntext3"/>
        <w:rPr>
          <w:rFonts w:ascii="Arial" w:hAnsi="Arial" w:cs="Arial"/>
          <w:i w:val="0"/>
          <w:iCs w:val="0"/>
          <w:szCs w:val="24"/>
        </w:rPr>
      </w:pPr>
      <w:r w:rsidRPr="00B53F5A">
        <w:rPr>
          <w:rFonts w:ascii="Arial" w:hAnsi="Arial" w:cs="Arial"/>
          <w:i w:val="0"/>
          <w:iCs w:val="0"/>
          <w:szCs w:val="24"/>
        </w:rPr>
        <w:t>Odbor školství doporučuje přijmout navržené usnesení.</w:t>
      </w:r>
    </w:p>
    <w:bookmarkEnd w:id="1"/>
    <w:p w:rsidR="00AB29D1" w:rsidRPr="00B53F5A" w:rsidRDefault="00AB29D1" w:rsidP="00B23B47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:rsidR="006167B5" w:rsidRPr="00B53F5A" w:rsidRDefault="006167B5" w:rsidP="007537D8">
      <w:pPr>
        <w:pStyle w:val="Zkladntext3"/>
        <w:rPr>
          <w:rFonts w:ascii="Arial" w:hAnsi="Arial" w:cs="Arial"/>
          <w:i w:val="0"/>
          <w:szCs w:val="24"/>
        </w:rPr>
      </w:pPr>
    </w:p>
    <w:p w:rsidR="00C56881" w:rsidRPr="00B53F5A" w:rsidRDefault="00C56881">
      <w:pPr>
        <w:rPr>
          <w:rFonts w:ascii="Arial" w:hAnsi="Arial" w:cs="Arial"/>
        </w:rPr>
      </w:pPr>
      <w:r w:rsidRPr="00B53F5A">
        <w:rPr>
          <w:rFonts w:ascii="Arial" w:hAnsi="Arial" w:cs="Arial"/>
          <w:b/>
        </w:rPr>
        <w:t>Návrh na usnesení</w:t>
      </w:r>
      <w:r w:rsidRPr="00B53F5A">
        <w:rPr>
          <w:rFonts w:ascii="Arial" w:hAnsi="Arial" w:cs="Arial"/>
        </w:rPr>
        <w:t>:</w:t>
      </w:r>
    </w:p>
    <w:p w:rsidR="00CE4D8C" w:rsidRPr="00B53F5A" w:rsidRDefault="008D4774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B53F5A">
        <w:rPr>
          <w:rFonts w:ascii="Arial" w:hAnsi="Arial" w:cs="Arial"/>
        </w:rPr>
        <w:t>Zastupitelstvo</w:t>
      </w:r>
      <w:r w:rsidR="00C56881" w:rsidRPr="00B53F5A">
        <w:rPr>
          <w:rFonts w:ascii="Arial" w:hAnsi="Arial" w:cs="Arial"/>
        </w:rPr>
        <w:t xml:space="preserve"> města</w:t>
      </w:r>
    </w:p>
    <w:p w:rsidR="008D4774" w:rsidRPr="00B53F5A" w:rsidRDefault="008D4774" w:rsidP="008D4774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bCs/>
        </w:rPr>
      </w:pPr>
      <w:r w:rsidRPr="00B53F5A">
        <w:rPr>
          <w:rFonts w:ascii="Arial" w:hAnsi="Arial" w:cs="Arial"/>
          <w:b/>
          <w:bCs/>
        </w:rPr>
        <w:t>schvaluje</w:t>
      </w:r>
    </w:p>
    <w:p w:rsidR="008D4774" w:rsidRPr="00B53F5A" w:rsidRDefault="008D4774" w:rsidP="00AE686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bCs/>
        </w:rPr>
      </w:pPr>
      <w:r w:rsidRPr="00B53F5A">
        <w:rPr>
          <w:rFonts w:ascii="Arial" w:hAnsi="Arial" w:cs="Arial"/>
          <w:b/>
          <w:bCs/>
        </w:rPr>
        <w:t>Zásady pro poskytování finanční podpory z Fondu regenerace památek města Svitavy</w:t>
      </w:r>
      <w:r w:rsidR="004D3F0E">
        <w:rPr>
          <w:rFonts w:ascii="Arial" w:hAnsi="Arial" w:cs="Arial"/>
          <w:b/>
          <w:bCs/>
        </w:rPr>
        <w:t xml:space="preserve"> </w:t>
      </w:r>
      <w:r w:rsidRPr="00B53F5A">
        <w:rPr>
          <w:rFonts w:ascii="Arial" w:hAnsi="Arial" w:cs="Arial"/>
          <w:b/>
          <w:bCs/>
        </w:rPr>
        <w:t>dle předloženého návrhu</w:t>
      </w:r>
    </w:p>
    <w:p w:rsidR="00233EC3" w:rsidRPr="00B53F5A" w:rsidRDefault="00C56881" w:rsidP="00437DF5">
      <w:pPr>
        <w:jc w:val="right"/>
        <w:rPr>
          <w:rFonts w:ascii="Arial" w:hAnsi="Arial" w:cs="Arial"/>
        </w:rPr>
      </w:pPr>
      <w:r w:rsidRPr="00B53F5A">
        <w:rPr>
          <w:rFonts w:ascii="Arial" w:hAnsi="Arial" w:cs="Arial"/>
          <w:b/>
        </w:rPr>
        <w:t xml:space="preserve">Z: </w:t>
      </w:r>
      <w:r w:rsidR="00003A65" w:rsidRPr="00B53F5A">
        <w:rPr>
          <w:rFonts w:ascii="Arial" w:hAnsi="Arial" w:cs="Arial"/>
          <w:b/>
        </w:rPr>
        <w:t xml:space="preserve">vedoucí </w:t>
      </w:r>
      <w:r w:rsidR="001E1243" w:rsidRPr="00B53F5A">
        <w:rPr>
          <w:rFonts w:ascii="Arial" w:hAnsi="Arial" w:cs="Arial"/>
          <w:b/>
        </w:rPr>
        <w:t>odboru školství a kultury</w:t>
      </w:r>
      <w:r w:rsidR="00B85761" w:rsidRPr="00B53F5A">
        <w:rPr>
          <w:rFonts w:ascii="Arial" w:hAnsi="Arial" w:cs="Arial"/>
        </w:rPr>
        <w:t xml:space="preserve"> </w:t>
      </w:r>
    </w:p>
    <w:p w:rsidR="000B13C4" w:rsidRPr="00B53F5A" w:rsidRDefault="000B13C4" w:rsidP="00437DF5">
      <w:pPr>
        <w:jc w:val="right"/>
        <w:rPr>
          <w:rFonts w:ascii="Arial" w:hAnsi="Arial" w:cs="Arial"/>
        </w:rPr>
      </w:pPr>
    </w:p>
    <w:p w:rsidR="00D77FC3" w:rsidRPr="00B53F5A" w:rsidRDefault="00D77FC3" w:rsidP="00D77FC3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:rsidR="00D77FC3" w:rsidRPr="00B53F5A" w:rsidRDefault="00D77FC3" w:rsidP="00D77FC3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:rsidR="00D77FC3" w:rsidRPr="00B53F5A" w:rsidRDefault="00D77FC3" w:rsidP="00D77FC3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:rsidR="00D77FC3" w:rsidRPr="00B53F5A" w:rsidRDefault="00D77FC3" w:rsidP="00D77FC3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:rsidR="00AE6861" w:rsidRPr="00B53F5A" w:rsidRDefault="00AE6861" w:rsidP="00D77FC3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:rsidR="00AE6861" w:rsidRPr="00B53F5A" w:rsidRDefault="00AE6861" w:rsidP="00D77FC3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:rsidR="00AE6861" w:rsidRPr="00B53F5A" w:rsidRDefault="00AE6861" w:rsidP="00D77FC3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:rsidR="00E62E9E" w:rsidRPr="00C66DD7" w:rsidRDefault="00AE6861" w:rsidP="00D77FC3">
      <w:pPr>
        <w:pStyle w:val="Zkladntext3"/>
        <w:rPr>
          <w:rFonts w:ascii="Arial" w:hAnsi="Arial" w:cs="Arial"/>
          <w:szCs w:val="24"/>
        </w:rPr>
      </w:pPr>
      <w:r w:rsidRPr="00B53F5A">
        <w:rPr>
          <w:rFonts w:ascii="Arial" w:hAnsi="Arial" w:cs="Arial"/>
          <w:i w:val="0"/>
          <w:iCs w:val="0"/>
          <w:szCs w:val="24"/>
        </w:rPr>
        <w:t>Příloha:</w:t>
      </w:r>
      <w:r w:rsidRPr="00B53F5A">
        <w:rPr>
          <w:rFonts w:ascii="Arial" w:hAnsi="Arial" w:cs="Arial"/>
          <w:szCs w:val="24"/>
        </w:rPr>
        <w:t xml:space="preserve"> </w:t>
      </w:r>
    </w:p>
    <w:p w:rsidR="006D0F72" w:rsidRDefault="00E62E9E" w:rsidP="00D77FC3">
      <w:pPr>
        <w:pStyle w:val="Zkladntext3"/>
        <w:rPr>
          <w:rFonts w:ascii="Arial" w:hAnsi="Arial" w:cs="Arial"/>
          <w:i w:val="0"/>
          <w:iCs w:val="0"/>
          <w:szCs w:val="24"/>
        </w:rPr>
      </w:pPr>
      <w:r w:rsidRPr="00B53F5A">
        <w:rPr>
          <w:rFonts w:ascii="Arial" w:hAnsi="Arial" w:cs="Arial"/>
          <w:i w:val="0"/>
          <w:iCs w:val="0"/>
          <w:szCs w:val="24"/>
        </w:rPr>
        <w:t>Zásady pro poskytování finanční podpory z Fondu regenerace památek města Svitavy</w:t>
      </w:r>
      <w:r>
        <w:rPr>
          <w:rFonts w:ascii="Arial" w:hAnsi="Arial" w:cs="Arial"/>
          <w:i w:val="0"/>
          <w:iCs w:val="0"/>
          <w:szCs w:val="24"/>
        </w:rPr>
        <w:t xml:space="preserve"> </w:t>
      </w:r>
    </w:p>
    <w:p w:rsidR="00C66DD7" w:rsidRPr="008B6A8D" w:rsidRDefault="006D0F72" w:rsidP="00C66DD7">
      <w:pPr>
        <w:pStyle w:val="ZkladntextIMP"/>
        <w:spacing w:line="230" w:lineRule="auto"/>
        <w:rPr>
          <w:i/>
          <w:iCs/>
          <w:szCs w:val="24"/>
        </w:rPr>
      </w:pPr>
      <w:r>
        <w:rPr>
          <w:rFonts w:ascii="Arial" w:hAnsi="Arial" w:cs="Arial"/>
          <w:i/>
          <w:iCs/>
          <w:szCs w:val="24"/>
        </w:rPr>
        <w:br w:type="page"/>
      </w:r>
    </w:p>
    <w:p w:rsidR="00FD433D" w:rsidRPr="008B6A8D" w:rsidRDefault="008B6A8D" w:rsidP="00FD433D">
      <w:pPr>
        <w:pStyle w:val="ZkladntextIMP"/>
        <w:spacing w:line="230" w:lineRule="auto"/>
        <w:rPr>
          <w:i/>
          <w:iCs/>
          <w:szCs w:val="24"/>
        </w:rPr>
      </w:pPr>
      <w:r w:rsidRPr="008B6A8D">
        <w:rPr>
          <w:i/>
          <w:iCs/>
          <w:szCs w:val="24"/>
        </w:rPr>
        <w:lastRenderedPageBreak/>
        <w:t xml:space="preserve">Příloha </w:t>
      </w:r>
    </w:p>
    <w:p w:rsidR="008B6A8D" w:rsidRDefault="008B6A8D" w:rsidP="00B85108">
      <w:pPr>
        <w:pStyle w:val="ZkladntextIMP"/>
        <w:spacing w:line="230" w:lineRule="auto"/>
        <w:jc w:val="center"/>
        <w:rPr>
          <w:noProof/>
        </w:rPr>
      </w:pPr>
    </w:p>
    <w:p w:rsidR="008B6A8D" w:rsidRDefault="00B85108" w:rsidP="00FD433D">
      <w:pPr>
        <w:pStyle w:val="ZkladntextIMP"/>
        <w:spacing w:line="230" w:lineRule="auto"/>
        <w:rPr>
          <w:rFonts w:ascii="Calibri" w:hAnsi="Calibri" w:cs="Calibri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1519555" cy="802005"/>
            <wp:effectExtent l="19050" t="0" r="444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33D" w:rsidRDefault="00FD433D" w:rsidP="00FD433D">
      <w:pPr>
        <w:pStyle w:val="ZkladntextIMP"/>
        <w:spacing w:line="230" w:lineRule="auto"/>
        <w:jc w:val="center"/>
        <w:rPr>
          <w:rFonts w:ascii="Calibri" w:hAnsi="Calibri" w:cs="Calibri"/>
          <w:b/>
          <w:sz w:val="32"/>
          <w:szCs w:val="32"/>
        </w:rPr>
      </w:pPr>
    </w:p>
    <w:p w:rsidR="00FD433D" w:rsidRPr="00F57953" w:rsidRDefault="00FD433D" w:rsidP="00FD433D">
      <w:pPr>
        <w:pStyle w:val="ZkladntextIMP"/>
        <w:spacing w:line="230" w:lineRule="auto"/>
        <w:jc w:val="center"/>
        <w:rPr>
          <w:rFonts w:ascii="Calibri" w:hAnsi="Calibri" w:cs="Calibri"/>
          <w:b/>
          <w:sz w:val="32"/>
          <w:szCs w:val="32"/>
        </w:rPr>
      </w:pPr>
      <w:r w:rsidRPr="00F57953">
        <w:rPr>
          <w:rFonts w:ascii="Calibri" w:hAnsi="Calibri" w:cs="Calibri"/>
          <w:b/>
          <w:sz w:val="32"/>
          <w:szCs w:val="32"/>
        </w:rPr>
        <w:t xml:space="preserve">Zásady </w:t>
      </w:r>
      <w:bookmarkStart w:id="2" w:name="_Hlk126754230"/>
      <w:r w:rsidRPr="00F57953">
        <w:rPr>
          <w:rFonts w:ascii="Calibri" w:hAnsi="Calibri" w:cs="Calibri"/>
          <w:b/>
          <w:sz w:val="32"/>
          <w:szCs w:val="32"/>
        </w:rPr>
        <w:t xml:space="preserve">pro poskytování finanční podpory z Fondu regenerace památek města Svitavy </w:t>
      </w:r>
    </w:p>
    <w:bookmarkEnd w:id="2"/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b/>
          <w:sz w:val="28"/>
          <w:szCs w:val="28"/>
        </w:rPr>
      </w:pPr>
    </w:p>
    <w:p w:rsidR="00FD433D" w:rsidRPr="00F57953" w:rsidRDefault="00FD433D" w:rsidP="00FD433D">
      <w:pPr>
        <w:pStyle w:val="ZkladntextIMP"/>
        <w:spacing w:line="230" w:lineRule="auto"/>
        <w:jc w:val="center"/>
        <w:rPr>
          <w:rFonts w:ascii="Calibri" w:hAnsi="Calibri" w:cs="Calibri"/>
          <w:b/>
          <w:sz w:val="28"/>
          <w:szCs w:val="28"/>
        </w:rPr>
      </w:pPr>
      <w:r w:rsidRPr="00F57953">
        <w:rPr>
          <w:rFonts w:ascii="Calibri" w:hAnsi="Calibri" w:cs="Calibri"/>
          <w:b/>
          <w:sz w:val="28"/>
          <w:szCs w:val="28"/>
        </w:rPr>
        <w:t>Preambule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</w:p>
    <w:p w:rsidR="00FD433D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Město Svitavy, v rámci své působnosti stanovené příslušnými právními předpisy</w:t>
      </w:r>
      <w:r w:rsidRPr="00F57953">
        <w:rPr>
          <w:rFonts w:ascii="Calibri" w:hAnsi="Calibri" w:cs="Calibri"/>
          <w:szCs w:val="24"/>
          <w:vertAlign w:val="superscript"/>
        </w:rPr>
        <w:footnoteReference w:customMarkFollows="1" w:id="1"/>
        <w:t>1)</w:t>
      </w:r>
      <w:r w:rsidRPr="00F57953">
        <w:rPr>
          <w:rFonts w:ascii="Calibri" w:hAnsi="Calibri" w:cs="Calibri"/>
          <w:szCs w:val="24"/>
        </w:rPr>
        <w:t xml:space="preserve">, považuje poskytování finanční podpory ze svého rozpočtu na </w:t>
      </w:r>
      <w:r>
        <w:rPr>
          <w:rFonts w:ascii="Calibri" w:hAnsi="Calibri" w:cs="Calibri"/>
          <w:szCs w:val="24"/>
        </w:rPr>
        <w:t xml:space="preserve">akce obnovy respektive na </w:t>
      </w:r>
      <w:r w:rsidRPr="00F57953">
        <w:rPr>
          <w:rFonts w:ascii="Calibri" w:hAnsi="Calibri" w:cs="Calibri"/>
          <w:szCs w:val="24"/>
        </w:rPr>
        <w:t>obnovu kulturních památek a objektů významné architektonické hodnoty nacházejících se na území města Svitavy, poskytování finanční podpory na obnovu nemovitostí určujících charakter městské památkové zóny Svitavy a poskytování finanční podpory na náklady spojené se zách</w:t>
      </w:r>
      <w:r>
        <w:rPr>
          <w:rFonts w:ascii="Calibri" w:hAnsi="Calibri" w:cs="Calibri"/>
          <w:szCs w:val="24"/>
        </w:rPr>
        <w:t>rannými archeologickými výzkumy</w:t>
      </w:r>
      <w:r w:rsidRPr="00F57953">
        <w:rPr>
          <w:rFonts w:ascii="Calibri" w:hAnsi="Calibri" w:cs="Calibri"/>
          <w:szCs w:val="24"/>
        </w:rPr>
        <w:t xml:space="preserve"> za důležité nástroje péče o kulturní dědictví města</w:t>
      </w:r>
      <w:r>
        <w:rPr>
          <w:rFonts w:ascii="Calibri" w:hAnsi="Calibri" w:cs="Calibri"/>
          <w:szCs w:val="24"/>
        </w:rPr>
        <w:t xml:space="preserve"> Svitavy, města</w:t>
      </w:r>
      <w:r w:rsidRPr="00F57953">
        <w:rPr>
          <w:rFonts w:ascii="Calibri" w:hAnsi="Calibri" w:cs="Calibri"/>
          <w:szCs w:val="24"/>
        </w:rPr>
        <w:t xml:space="preserve"> na pomezí Čech a Moravy. 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spacing w:line="230" w:lineRule="auto"/>
        <w:jc w:val="center"/>
        <w:rPr>
          <w:rFonts w:ascii="Calibri" w:hAnsi="Calibri" w:cs="Calibri"/>
          <w:b/>
          <w:sz w:val="28"/>
          <w:szCs w:val="28"/>
        </w:rPr>
      </w:pPr>
      <w:r w:rsidRPr="00F57953">
        <w:rPr>
          <w:rFonts w:ascii="Calibri" w:hAnsi="Calibri" w:cs="Calibri"/>
          <w:b/>
          <w:sz w:val="28"/>
          <w:szCs w:val="28"/>
        </w:rPr>
        <w:t>I. Všeobecná ustanovení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b/>
          <w:szCs w:val="24"/>
        </w:rPr>
      </w:pPr>
    </w:p>
    <w:p w:rsidR="00FD433D" w:rsidRPr="00F57953" w:rsidRDefault="00FD433D" w:rsidP="00FD433D">
      <w:pPr>
        <w:pStyle w:val="ZkladntextIMP"/>
        <w:numPr>
          <w:ilvl w:val="0"/>
          <w:numId w:val="14"/>
        </w:numPr>
        <w:spacing w:line="230" w:lineRule="auto"/>
        <w:ind w:left="284" w:hanging="142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 xml:space="preserve">Fond regenerace památek města Svitavy (dále </w:t>
      </w:r>
      <w:r>
        <w:rPr>
          <w:rFonts w:ascii="Calibri" w:hAnsi="Calibri" w:cs="Calibri"/>
          <w:szCs w:val="24"/>
        </w:rPr>
        <w:t>i</w:t>
      </w:r>
      <w:r w:rsidRPr="00F57953">
        <w:rPr>
          <w:rFonts w:ascii="Calibri" w:hAnsi="Calibri" w:cs="Calibri"/>
          <w:szCs w:val="24"/>
        </w:rPr>
        <w:t xml:space="preserve"> „</w:t>
      </w:r>
      <w:r>
        <w:rPr>
          <w:rFonts w:ascii="Calibri" w:hAnsi="Calibri" w:cs="Calibri"/>
          <w:szCs w:val="24"/>
        </w:rPr>
        <w:t>f</w:t>
      </w:r>
      <w:r w:rsidRPr="00F57953">
        <w:rPr>
          <w:rFonts w:ascii="Calibri" w:hAnsi="Calibri" w:cs="Calibri"/>
          <w:szCs w:val="24"/>
        </w:rPr>
        <w:t>ond“) tvoří zejména následující zdroje:</w:t>
      </w:r>
    </w:p>
    <w:p w:rsidR="00FD433D" w:rsidRPr="00F57953" w:rsidRDefault="00FD433D" w:rsidP="00FD433D">
      <w:pPr>
        <w:pStyle w:val="ZkladntextIMP"/>
        <w:spacing w:line="230" w:lineRule="auto"/>
        <w:ind w:left="284" w:hanging="142"/>
        <w:jc w:val="both"/>
        <w:rPr>
          <w:rFonts w:ascii="Calibri" w:hAnsi="Calibri" w:cs="Calibri"/>
          <w:sz w:val="16"/>
          <w:szCs w:val="16"/>
        </w:rPr>
      </w:pPr>
    </w:p>
    <w:p w:rsidR="00FD433D" w:rsidRPr="00F57953" w:rsidRDefault="00FD433D" w:rsidP="00FD433D">
      <w:pPr>
        <w:pStyle w:val="ZkladntextIMP"/>
        <w:numPr>
          <w:ilvl w:val="0"/>
          <w:numId w:val="13"/>
        </w:numPr>
        <w:spacing w:line="230" w:lineRule="auto"/>
        <w:ind w:left="709" w:hanging="425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 xml:space="preserve">příjmy z rozpočtu města Svitavy každoročně ve výši 500 tis. Kč (v roce vzniku </w:t>
      </w:r>
      <w:r>
        <w:rPr>
          <w:rFonts w:ascii="Calibri" w:hAnsi="Calibri" w:cs="Calibri"/>
          <w:szCs w:val="24"/>
        </w:rPr>
        <w:t>fondu</w:t>
      </w:r>
      <w:r w:rsidRPr="00F57953">
        <w:rPr>
          <w:rFonts w:ascii="Calibri" w:hAnsi="Calibri" w:cs="Calibri"/>
          <w:szCs w:val="24"/>
        </w:rPr>
        <w:t xml:space="preserve"> jednorázový vklad z rozpočtu města 1 milion Kč),</w:t>
      </w:r>
    </w:p>
    <w:p w:rsidR="00FD433D" w:rsidRPr="00F57953" w:rsidRDefault="00FD433D" w:rsidP="00FD433D">
      <w:pPr>
        <w:pStyle w:val="ZkladntextIMP"/>
        <w:numPr>
          <w:ilvl w:val="0"/>
          <w:numId w:val="13"/>
        </w:numPr>
        <w:spacing w:line="230" w:lineRule="auto"/>
        <w:ind w:left="709" w:hanging="425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 xml:space="preserve">příjmy z Programu regenerace městské památkové zóny Ministerstva kultury ČR, </w:t>
      </w:r>
    </w:p>
    <w:p w:rsidR="00FD433D" w:rsidRPr="00F57953" w:rsidRDefault="00FD433D" w:rsidP="00FD433D">
      <w:pPr>
        <w:pStyle w:val="ZkladntextIMP"/>
        <w:numPr>
          <w:ilvl w:val="0"/>
          <w:numId w:val="13"/>
        </w:numPr>
        <w:spacing w:line="230" w:lineRule="auto"/>
        <w:ind w:left="709" w:hanging="425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 xml:space="preserve">každoročně 1,2 milionu Kč z příjmů města z nájemného z prostor sloužících k podnikání, </w:t>
      </w:r>
    </w:p>
    <w:p w:rsidR="00FD433D" w:rsidRPr="008F2513" w:rsidRDefault="00FD433D" w:rsidP="00FD433D">
      <w:pPr>
        <w:pStyle w:val="ZkladntextIMP"/>
        <w:numPr>
          <w:ilvl w:val="0"/>
          <w:numId w:val="13"/>
        </w:numPr>
        <w:spacing w:line="230" w:lineRule="auto"/>
        <w:ind w:left="709" w:hanging="425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 xml:space="preserve">dary a příspěvky od </w:t>
      </w:r>
      <w:r>
        <w:rPr>
          <w:rFonts w:ascii="Calibri" w:hAnsi="Calibri" w:cs="Calibri"/>
          <w:szCs w:val="24"/>
        </w:rPr>
        <w:t>fyzických nebo právnických osob.</w:t>
      </w:r>
    </w:p>
    <w:p w:rsidR="00FD433D" w:rsidRPr="00F57953" w:rsidRDefault="00FD433D" w:rsidP="00FD433D">
      <w:pPr>
        <w:pStyle w:val="ZkladntextIMP"/>
        <w:spacing w:line="230" w:lineRule="auto"/>
        <w:ind w:left="284" w:hanging="142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numPr>
          <w:ilvl w:val="0"/>
          <w:numId w:val="14"/>
        </w:numPr>
        <w:spacing w:line="230" w:lineRule="auto"/>
        <w:ind w:left="284" w:hanging="142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Finanční podpora se uskutečňuje formou poskytnutí dotace</w:t>
      </w:r>
      <w:r w:rsidRPr="00F57953">
        <w:rPr>
          <w:rFonts w:ascii="Calibri" w:hAnsi="Calibri" w:cs="Calibri"/>
          <w:szCs w:val="24"/>
        </w:rPr>
        <w:t xml:space="preserve"> z</w:t>
      </w:r>
      <w:r>
        <w:rPr>
          <w:rFonts w:ascii="Calibri" w:hAnsi="Calibri" w:cs="Calibri"/>
          <w:szCs w:val="24"/>
        </w:rPr>
        <w:t xml:space="preserve"> fondu, </w:t>
      </w:r>
      <w:r w:rsidRPr="00F57953">
        <w:rPr>
          <w:rFonts w:ascii="Calibri" w:hAnsi="Calibri" w:cs="Calibri"/>
          <w:szCs w:val="24"/>
        </w:rPr>
        <w:t xml:space="preserve">provádí </w:t>
      </w:r>
      <w:r>
        <w:rPr>
          <w:rFonts w:ascii="Calibri" w:hAnsi="Calibri" w:cs="Calibri"/>
          <w:szCs w:val="24"/>
        </w:rPr>
        <w:t xml:space="preserve">se </w:t>
      </w:r>
      <w:r w:rsidRPr="00F57953">
        <w:rPr>
          <w:rFonts w:ascii="Calibri" w:hAnsi="Calibri" w:cs="Calibri"/>
          <w:szCs w:val="24"/>
        </w:rPr>
        <w:t>v souladu s obecně závaznými předpisy</w:t>
      </w:r>
      <w:r>
        <w:rPr>
          <w:rFonts w:ascii="Calibri" w:hAnsi="Calibri" w:cs="Calibri"/>
          <w:szCs w:val="24"/>
        </w:rPr>
        <w:t>,</w:t>
      </w:r>
      <w:r w:rsidRPr="00F57953">
        <w:rPr>
          <w:rFonts w:ascii="Calibri" w:hAnsi="Calibri" w:cs="Calibri"/>
          <w:szCs w:val="24"/>
        </w:rPr>
        <w:t xml:space="preserve"> na základě Programu regenerace městské památkové zóny Svitavy</w:t>
      </w:r>
      <w:r>
        <w:rPr>
          <w:rFonts w:ascii="Calibri" w:hAnsi="Calibri" w:cs="Calibri"/>
          <w:szCs w:val="24"/>
        </w:rPr>
        <w:t xml:space="preserve"> a ve smyslu dále uvedených postupů a podmínek</w:t>
      </w:r>
      <w:r w:rsidRPr="00F57953">
        <w:rPr>
          <w:rFonts w:ascii="Calibri" w:hAnsi="Calibri" w:cs="Calibri"/>
          <w:szCs w:val="24"/>
        </w:rPr>
        <w:t>.</w:t>
      </w:r>
    </w:p>
    <w:p w:rsidR="00FD433D" w:rsidRPr="00F57953" w:rsidRDefault="00FD433D" w:rsidP="00FD433D">
      <w:pPr>
        <w:pStyle w:val="ZkladntextIMP"/>
        <w:spacing w:line="230" w:lineRule="auto"/>
        <w:ind w:left="284" w:hanging="142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 xml:space="preserve"> </w:t>
      </w:r>
    </w:p>
    <w:p w:rsidR="00FD433D" w:rsidRPr="00F57953" w:rsidRDefault="00FD433D" w:rsidP="00FD433D">
      <w:pPr>
        <w:pStyle w:val="ZkladntextIMP"/>
        <w:numPr>
          <w:ilvl w:val="0"/>
          <w:numId w:val="14"/>
        </w:numPr>
        <w:spacing w:line="230" w:lineRule="auto"/>
        <w:ind w:left="284" w:hanging="142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Město Svitavy jako vlastník památkově chráněných objektů i objektů památkového charakteru čerpá z</w:t>
      </w:r>
      <w:r>
        <w:rPr>
          <w:rFonts w:ascii="Calibri" w:hAnsi="Calibri" w:cs="Calibri"/>
          <w:szCs w:val="24"/>
        </w:rPr>
        <w:t xml:space="preserve"> fondu </w:t>
      </w:r>
      <w:r w:rsidRPr="00F57953">
        <w:rPr>
          <w:rFonts w:ascii="Calibri" w:hAnsi="Calibri" w:cs="Calibri"/>
          <w:szCs w:val="24"/>
        </w:rPr>
        <w:t>finanční prostředky na akce obnovy</w:t>
      </w:r>
      <w:r>
        <w:rPr>
          <w:rFonts w:ascii="Calibri" w:hAnsi="Calibri" w:cs="Calibri"/>
          <w:szCs w:val="24"/>
        </w:rPr>
        <w:t xml:space="preserve"> </w:t>
      </w:r>
      <w:r w:rsidRPr="00F57953">
        <w:rPr>
          <w:rFonts w:ascii="Calibri" w:hAnsi="Calibri" w:cs="Calibri"/>
          <w:szCs w:val="24"/>
        </w:rPr>
        <w:t xml:space="preserve">v průběhu daného rozpočtového roku </w:t>
      </w:r>
      <w:r>
        <w:rPr>
          <w:rFonts w:ascii="Calibri" w:hAnsi="Calibri" w:cs="Calibri"/>
          <w:szCs w:val="24"/>
        </w:rPr>
        <w:t>p</w:t>
      </w:r>
      <w:r w:rsidRPr="00F57953">
        <w:rPr>
          <w:rFonts w:ascii="Calibri" w:hAnsi="Calibri" w:cs="Calibri"/>
          <w:szCs w:val="24"/>
        </w:rPr>
        <w:t xml:space="preserve">římo. </w:t>
      </w:r>
    </w:p>
    <w:p w:rsidR="00FD433D" w:rsidRPr="00F57953" w:rsidRDefault="00FD433D" w:rsidP="00FD433D">
      <w:pPr>
        <w:pStyle w:val="ZkladntextIMP"/>
        <w:spacing w:line="230" w:lineRule="auto"/>
        <w:ind w:left="284" w:hanging="142"/>
        <w:jc w:val="both"/>
        <w:rPr>
          <w:rFonts w:ascii="Calibri" w:hAnsi="Calibri" w:cs="Calibri"/>
          <w:bCs/>
          <w:szCs w:val="24"/>
        </w:rPr>
      </w:pPr>
    </w:p>
    <w:p w:rsidR="00FD433D" w:rsidRPr="00F57953" w:rsidRDefault="00FD433D" w:rsidP="00FD433D">
      <w:pPr>
        <w:pStyle w:val="ZkladntextIMP"/>
        <w:numPr>
          <w:ilvl w:val="0"/>
          <w:numId w:val="14"/>
        </w:numPr>
        <w:spacing w:line="230" w:lineRule="auto"/>
        <w:ind w:left="284" w:hanging="142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 xml:space="preserve">Celkový objem finančních prostředků </w:t>
      </w:r>
      <w:r>
        <w:rPr>
          <w:rFonts w:ascii="Calibri" w:hAnsi="Calibri" w:cs="Calibri"/>
          <w:szCs w:val="24"/>
        </w:rPr>
        <w:t xml:space="preserve">fondu </w:t>
      </w:r>
      <w:r w:rsidRPr="00F57953">
        <w:rPr>
          <w:rFonts w:ascii="Calibri" w:hAnsi="Calibri" w:cs="Calibri"/>
          <w:szCs w:val="24"/>
        </w:rPr>
        <w:t>určených pro přiznávání finanční podpory</w:t>
      </w:r>
      <w:r>
        <w:rPr>
          <w:rFonts w:ascii="Calibri" w:hAnsi="Calibri" w:cs="Calibri"/>
          <w:szCs w:val="24"/>
        </w:rPr>
        <w:t xml:space="preserve"> (dále i „dotace“) </w:t>
      </w:r>
      <w:r w:rsidRPr="00F57953">
        <w:rPr>
          <w:rFonts w:ascii="Calibri" w:hAnsi="Calibri" w:cs="Calibri"/>
          <w:szCs w:val="24"/>
        </w:rPr>
        <w:t>schvaluje Zastupitelstvo města Svitavy</w:t>
      </w:r>
      <w:r>
        <w:rPr>
          <w:rFonts w:ascii="Calibri" w:hAnsi="Calibri" w:cs="Calibri"/>
          <w:szCs w:val="24"/>
        </w:rPr>
        <w:t xml:space="preserve"> (dále i „zastupitelstvo“)</w:t>
      </w:r>
      <w:r w:rsidRPr="00F57953">
        <w:rPr>
          <w:rFonts w:ascii="Calibri" w:hAnsi="Calibri" w:cs="Calibri"/>
          <w:szCs w:val="24"/>
        </w:rPr>
        <w:t xml:space="preserve"> v rámci schv</w:t>
      </w:r>
      <w:r>
        <w:rPr>
          <w:rFonts w:ascii="Calibri" w:hAnsi="Calibri" w:cs="Calibri"/>
          <w:szCs w:val="24"/>
        </w:rPr>
        <w:t xml:space="preserve">alování </w:t>
      </w:r>
      <w:r>
        <w:rPr>
          <w:rFonts w:ascii="Calibri" w:hAnsi="Calibri" w:cs="Calibri"/>
          <w:szCs w:val="24"/>
        </w:rPr>
        <w:lastRenderedPageBreak/>
        <w:t>rozpočtu města pro příslušný rozpočtový rok a ve smyslu</w:t>
      </w:r>
      <w:r w:rsidRPr="00F57953">
        <w:rPr>
          <w:rFonts w:ascii="Calibri" w:hAnsi="Calibri" w:cs="Calibri"/>
          <w:szCs w:val="24"/>
        </w:rPr>
        <w:t xml:space="preserve"> Programu regenerace městské památkové zóny Svitavy.</w:t>
      </w:r>
    </w:p>
    <w:p w:rsidR="00FD433D" w:rsidRPr="00F57953" w:rsidRDefault="00FD433D" w:rsidP="00FD433D">
      <w:pPr>
        <w:pStyle w:val="ZkladntextIMP"/>
        <w:spacing w:line="230" w:lineRule="auto"/>
        <w:ind w:left="284" w:hanging="142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numPr>
          <w:ilvl w:val="0"/>
          <w:numId w:val="14"/>
        </w:numPr>
        <w:spacing w:after="120" w:line="230" w:lineRule="auto"/>
        <w:ind w:left="284" w:hanging="142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Kompetence pro v</w:t>
      </w:r>
      <w:r w:rsidRPr="00F57953">
        <w:rPr>
          <w:rFonts w:ascii="Calibri" w:hAnsi="Calibri" w:cs="Calibri"/>
          <w:szCs w:val="24"/>
        </w:rPr>
        <w:t>ýběr příjemce dotace na konkrétní akce</w:t>
      </w:r>
      <w:r>
        <w:rPr>
          <w:rFonts w:ascii="Calibri" w:hAnsi="Calibri" w:cs="Calibri"/>
          <w:szCs w:val="24"/>
        </w:rPr>
        <w:t xml:space="preserve"> obnovy</w:t>
      </w:r>
      <w:r w:rsidRPr="00F57953">
        <w:rPr>
          <w:rFonts w:ascii="Calibri" w:hAnsi="Calibri" w:cs="Calibri"/>
          <w:szCs w:val="24"/>
        </w:rPr>
        <w:t xml:space="preserve">: </w:t>
      </w:r>
    </w:p>
    <w:p w:rsidR="00FD433D" w:rsidRPr="00BC11E7" w:rsidRDefault="00FD433D" w:rsidP="00FD433D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993" w:hanging="283"/>
        <w:jc w:val="both"/>
        <w:textAlignment w:val="baseline"/>
        <w:rPr>
          <w:rFonts w:ascii="Calibri" w:eastAsia="MS Mincho" w:hAnsi="Calibri" w:cs="Calibri"/>
        </w:rPr>
      </w:pPr>
      <w:r w:rsidRPr="00F57953">
        <w:rPr>
          <w:rFonts w:ascii="Calibri" w:eastAsia="MS Mincho" w:hAnsi="Calibri" w:cs="Calibri"/>
        </w:rPr>
        <w:t>Rada města Svitavy</w:t>
      </w:r>
      <w:r>
        <w:rPr>
          <w:rFonts w:ascii="Calibri" w:eastAsia="MS Mincho" w:hAnsi="Calibri" w:cs="Calibri"/>
        </w:rPr>
        <w:t xml:space="preserve"> (dále i „rada města“)</w:t>
      </w:r>
      <w:r w:rsidRPr="00F57953">
        <w:rPr>
          <w:rFonts w:ascii="Calibri" w:eastAsia="MS Mincho" w:hAnsi="Calibri" w:cs="Calibri"/>
        </w:rPr>
        <w:t xml:space="preserve"> </w:t>
      </w:r>
      <w:r w:rsidRPr="00F57953">
        <w:rPr>
          <w:rFonts w:ascii="Calibri" w:hAnsi="Calibri" w:cs="Calibri"/>
        </w:rPr>
        <w:t xml:space="preserve">vyhlašuje </w:t>
      </w:r>
      <w:r w:rsidRPr="00F57953">
        <w:rPr>
          <w:rFonts w:ascii="Calibri" w:eastAsia="MS Mincho" w:hAnsi="Calibri" w:cs="Calibri"/>
        </w:rPr>
        <w:t>usnesením</w:t>
      </w:r>
      <w:r>
        <w:rPr>
          <w:rFonts w:ascii="Calibri" w:hAnsi="Calibri" w:cs="Calibri"/>
        </w:rPr>
        <w:t xml:space="preserve"> zahájení </w:t>
      </w:r>
      <w:r w:rsidRPr="00F57953">
        <w:rPr>
          <w:rFonts w:ascii="Calibri" w:hAnsi="Calibri" w:cs="Calibri"/>
        </w:rPr>
        <w:t>výběr</w:t>
      </w:r>
      <w:r>
        <w:rPr>
          <w:rFonts w:ascii="Calibri" w:hAnsi="Calibri" w:cs="Calibri"/>
        </w:rPr>
        <w:t>u</w:t>
      </w:r>
      <w:r w:rsidRPr="00F57953">
        <w:rPr>
          <w:rFonts w:ascii="Calibri" w:hAnsi="Calibri" w:cs="Calibri"/>
        </w:rPr>
        <w:t xml:space="preserve"> příjemců dotace z</w:t>
      </w:r>
      <w:r>
        <w:rPr>
          <w:rFonts w:ascii="Calibri" w:hAnsi="Calibri" w:cs="Calibri"/>
        </w:rPr>
        <w:t xml:space="preserve"> fondu </w:t>
      </w:r>
      <w:r w:rsidRPr="00F57953">
        <w:rPr>
          <w:rFonts w:ascii="Calibri" w:hAnsi="Calibri" w:cs="Calibri"/>
        </w:rPr>
        <w:t>pro daný rozpočtový rok, případně b</w:t>
      </w:r>
      <w:r>
        <w:rPr>
          <w:rFonts w:ascii="Calibri" w:hAnsi="Calibri" w:cs="Calibri"/>
        </w:rPr>
        <w:t>líže specifikuje zadání a podmínky</w:t>
      </w:r>
      <w:r w:rsidRPr="00F57953">
        <w:rPr>
          <w:rFonts w:ascii="Calibri" w:hAnsi="Calibri" w:cs="Calibri"/>
        </w:rPr>
        <w:t xml:space="preserve"> pro daný rozpočtový ro</w:t>
      </w:r>
      <w:r>
        <w:rPr>
          <w:rFonts w:ascii="Calibri" w:hAnsi="Calibri" w:cs="Calibri"/>
        </w:rPr>
        <w:t>k,</w:t>
      </w:r>
    </w:p>
    <w:p w:rsidR="00FD433D" w:rsidRDefault="00FD433D" w:rsidP="00FD433D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993" w:hanging="283"/>
        <w:jc w:val="both"/>
        <w:textAlignment w:val="baseline"/>
        <w:rPr>
          <w:rFonts w:ascii="Calibri" w:eastAsia="MS Mincho" w:hAnsi="Calibri" w:cs="Calibri"/>
        </w:rPr>
      </w:pPr>
      <w:r>
        <w:rPr>
          <w:rFonts w:ascii="Calibri" w:hAnsi="Calibri" w:cs="Calibri"/>
        </w:rPr>
        <w:t>o</w:t>
      </w:r>
      <w:r w:rsidRPr="00F57953">
        <w:rPr>
          <w:rFonts w:ascii="Calibri" w:hAnsi="Calibri" w:cs="Calibri"/>
        </w:rPr>
        <w:t>d</w:t>
      </w:r>
      <w:r>
        <w:rPr>
          <w:rFonts w:ascii="Calibri" w:hAnsi="Calibri" w:cs="Calibri"/>
        </w:rPr>
        <w:t>bor školství a kultury (dále i</w:t>
      </w:r>
      <w:r w:rsidRPr="00F5795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„</w:t>
      </w:r>
      <w:r w:rsidRPr="00F57953">
        <w:rPr>
          <w:rFonts w:ascii="Calibri" w:hAnsi="Calibri" w:cs="Calibri"/>
        </w:rPr>
        <w:t>OŠK</w:t>
      </w:r>
      <w:r>
        <w:rPr>
          <w:rFonts w:ascii="Calibri" w:hAnsi="Calibri" w:cs="Calibri"/>
        </w:rPr>
        <w:t>“</w:t>
      </w:r>
      <w:r w:rsidRPr="00F57953">
        <w:rPr>
          <w:rFonts w:ascii="Calibri" w:hAnsi="Calibri" w:cs="Calibri"/>
        </w:rPr>
        <w:t>) je tímto pověřen a zajišťuje vyhlášení výběru příjemců</w:t>
      </w:r>
      <w:r>
        <w:rPr>
          <w:rFonts w:ascii="Calibri" w:hAnsi="Calibri" w:cs="Calibri"/>
        </w:rPr>
        <w:t xml:space="preserve"> dotace</w:t>
      </w:r>
      <w:r w:rsidRPr="00F57953">
        <w:rPr>
          <w:rFonts w:ascii="Calibri" w:hAnsi="Calibri" w:cs="Calibri"/>
        </w:rPr>
        <w:t xml:space="preserve">, sběr žádostí o </w:t>
      </w:r>
      <w:r>
        <w:rPr>
          <w:rFonts w:ascii="Calibri" w:hAnsi="Calibri" w:cs="Calibri"/>
        </w:rPr>
        <w:t xml:space="preserve">poskytnutí </w:t>
      </w:r>
      <w:r w:rsidRPr="00F57953">
        <w:rPr>
          <w:rFonts w:ascii="Calibri" w:hAnsi="Calibri" w:cs="Calibri"/>
        </w:rPr>
        <w:t>dotace</w:t>
      </w:r>
      <w:r>
        <w:rPr>
          <w:rFonts w:ascii="Calibri" w:hAnsi="Calibri" w:cs="Calibri"/>
        </w:rPr>
        <w:t xml:space="preserve"> (dále i „žádost“)</w:t>
      </w:r>
      <w:r w:rsidRPr="00F57953">
        <w:rPr>
          <w:rFonts w:ascii="Calibri" w:hAnsi="Calibri" w:cs="Calibri"/>
        </w:rPr>
        <w:t>, projednání v komisi f</w:t>
      </w:r>
      <w:r>
        <w:rPr>
          <w:rFonts w:ascii="Calibri" w:hAnsi="Calibri" w:cs="Calibri"/>
        </w:rPr>
        <w:t>ondu regenerace památek (dále i „</w:t>
      </w:r>
      <w:r w:rsidRPr="00F57953">
        <w:rPr>
          <w:rFonts w:ascii="Calibri" w:hAnsi="Calibri" w:cs="Calibri"/>
        </w:rPr>
        <w:t xml:space="preserve"> komise</w:t>
      </w:r>
      <w:r>
        <w:rPr>
          <w:rFonts w:ascii="Calibri" w:hAnsi="Calibri" w:cs="Calibri"/>
        </w:rPr>
        <w:t>“</w:t>
      </w:r>
      <w:r w:rsidRPr="00F57953">
        <w:rPr>
          <w:rFonts w:ascii="Calibri" w:hAnsi="Calibri" w:cs="Calibri"/>
        </w:rPr>
        <w:t xml:space="preserve">) a předkládá materiály orgánům města ke schválení, </w:t>
      </w:r>
    </w:p>
    <w:p w:rsidR="00FD433D" w:rsidRPr="00B21E51" w:rsidRDefault="00FD433D" w:rsidP="00FD433D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993" w:hanging="283"/>
        <w:jc w:val="both"/>
        <w:textAlignment w:val="baseline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komise provádí hodnocení žádosti</w:t>
      </w:r>
      <w:r w:rsidRPr="00B21E51">
        <w:rPr>
          <w:rFonts w:ascii="Calibri" w:eastAsia="MS Mincho" w:hAnsi="Calibri" w:cs="Calibri"/>
        </w:rPr>
        <w:t xml:space="preserve"> </w:t>
      </w:r>
      <w:r>
        <w:rPr>
          <w:rFonts w:ascii="Calibri" w:eastAsia="MS Mincho" w:hAnsi="Calibri" w:cs="Calibri"/>
        </w:rPr>
        <w:t xml:space="preserve">a doporučuje </w:t>
      </w:r>
      <w:r w:rsidRPr="00B21E51">
        <w:rPr>
          <w:rFonts w:ascii="Calibri" w:eastAsia="MS Mincho" w:hAnsi="Calibri" w:cs="Calibri"/>
        </w:rPr>
        <w:t xml:space="preserve">orgánům města </w:t>
      </w:r>
      <w:r>
        <w:rPr>
          <w:rFonts w:ascii="Calibri" w:eastAsia="MS Mincho" w:hAnsi="Calibri" w:cs="Calibri"/>
        </w:rPr>
        <w:t>p</w:t>
      </w:r>
      <w:r w:rsidRPr="00B21E51">
        <w:rPr>
          <w:rFonts w:ascii="Calibri" w:eastAsia="MS Mincho" w:hAnsi="Calibri" w:cs="Calibri"/>
        </w:rPr>
        <w:t>oskytnutí dotace,</w:t>
      </w:r>
    </w:p>
    <w:p w:rsidR="00FD433D" w:rsidRPr="00B21E51" w:rsidRDefault="00FD433D" w:rsidP="00FD433D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993" w:hanging="283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rada města respektive z</w:t>
      </w:r>
      <w:r w:rsidRPr="00B21E51">
        <w:rPr>
          <w:rFonts w:ascii="Calibri" w:hAnsi="Calibri" w:cs="Calibri"/>
        </w:rPr>
        <w:t>astupitelstvo schvaluje poskytnutí dotace ve smyslu pravomocí vyhrazených zákonem o obcích.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spacing w:line="230" w:lineRule="auto"/>
        <w:jc w:val="center"/>
        <w:rPr>
          <w:rFonts w:ascii="Calibri" w:hAnsi="Calibri" w:cs="Calibri"/>
          <w:b/>
          <w:sz w:val="28"/>
          <w:szCs w:val="28"/>
        </w:rPr>
      </w:pPr>
      <w:r w:rsidRPr="00F57953">
        <w:rPr>
          <w:rFonts w:ascii="Calibri" w:hAnsi="Calibri" w:cs="Calibri"/>
          <w:b/>
          <w:sz w:val="28"/>
          <w:szCs w:val="28"/>
        </w:rPr>
        <w:t>II. Obecně závazná pravidla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numPr>
          <w:ilvl w:val="0"/>
          <w:numId w:val="27"/>
        </w:numPr>
        <w:spacing w:after="120" w:line="230" w:lineRule="auto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Dotace se poskytuje s možností konkrétního zadání na následující stavební obnovy, restaurování, případně archeologické výzkumy apod.:</w:t>
      </w:r>
    </w:p>
    <w:p w:rsidR="00FD433D" w:rsidRPr="00F57953" w:rsidRDefault="00FD433D" w:rsidP="00FD433D">
      <w:pPr>
        <w:pStyle w:val="ZkladntextIMP"/>
        <w:numPr>
          <w:ilvl w:val="1"/>
          <w:numId w:val="17"/>
        </w:numPr>
        <w:spacing w:after="120" w:line="230" w:lineRule="auto"/>
        <w:ind w:left="993"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  <w:u w:val="single"/>
        </w:rPr>
        <w:t>akce obnovy nemovitých kulturních památek</w:t>
      </w:r>
      <w:r w:rsidRPr="00F57953">
        <w:rPr>
          <w:rFonts w:ascii="Calibri" w:hAnsi="Calibri" w:cs="Calibri"/>
          <w:szCs w:val="24"/>
        </w:rPr>
        <w:t xml:space="preserve"> (včetně případného restaurování), zapsaných v Ústředním seznamu kulturních památek;</w:t>
      </w:r>
    </w:p>
    <w:p w:rsidR="00FD433D" w:rsidRPr="00F57953" w:rsidRDefault="00FD433D" w:rsidP="00FD433D">
      <w:pPr>
        <w:pStyle w:val="ZkladntextIMP"/>
        <w:numPr>
          <w:ilvl w:val="1"/>
          <w:numId w:val="17"/>
        </w:numPr>
        <w:spacing w:after="120" w:line="230" w:lineRule="auto"/>
        <w:ind w:left="993"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  <w:u w:val="single"/>
        </w:rPr>
        <w:t>akce obnovy (restaurování) movitých kulturních památek</w:t>
      </w:r>
      <w:r w:rsidRPr="00F57953">
        <w:rPr>
          <w:rFonts w:ascii="Calibri" w:hAnsi="Calibri" w:cs="Calibri"/>
          <w:szCs w:val="24"/>
        </w:rPr>
        <w:t>, jestliže je nebo má být movitá kulturní památka trvale umístěna na veřejně přístupném místě ve Svitavách;</w:t>
      </w:r>
    </w:p>
    <w:p w:rsidR="00FD433D" w:rsidRPr="00F57953" w:rsidRDefault="00FD433D" w:rsidP="00FD433D">
      <w:pPr>
        <w:pStyle w:val="ZkladntextIMP"/>
        <w:numPr>
          <w:ilvl w:val="1"/>
          <w:numId w:val="17"/>
        </w:numPr>
        <w:spacing w:after="120" w:line="230" w:lineRule="auto"/>
        <w:ind w:left="993"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  <w:u w:val="single"/>
        </w:rPr>
        <w:t>akce obnovy nemovitých kulturních památek</w:t>
      </w:r>
      <w:r w:rsidRPr="00F57953">
        <w:rPr>
          <w:rFonts w:ascii="Calibri" w:hAnsi="Calibri" w:cs="Calibri"/>
          <w:szCs w:val="24"/>
        </w:rPr>
        <w:t xml:space="preserve"> (včetně případného restaurování), zapsaných v Ústředním seznamu kulturních památek </w:t>
      </w:r>
      <w:r w:rsidRPr="00F57953">
        <w:rPr>
          <w:rFonts w:ascii="Calibri" w:hAnsi="Calibri" w:cs="Calibri"/>
          <w:szCs w:val="24"/>
          <w:u w:val="single"/>
        </w:rPr>
        <w:t>jako podílů města Svitavy v Programu regenerace městské památkové zóny Svitavy s účastí státu v tomto programu</w:t>
      </w:r>
      <w:r w:rsidRPr="00F57953">
        <w:rPr>
          <w:rFonts w:ascii="Calibri" w:hAnsi="Calibri" w:cs="Calibri"/>
          <w:szCs w:val="24"/>
        </w:rPr>
        <w:t>;</w:t>
      </w:r>
    </w:p>
    <w:p w:rsidR="00FD433D" w:rsidRPr="00F57953" w:rsidRDefault="00FD433D" w:rsidP="00FD433D">
      <w:pPr>
        <w:pStyle w:val="ZkladntextIMP"/>
        <w:numPr>
          <w:ilvl w:val="1"/>
          <w:numId w:val="17"/>
        </w:numPr>
        <w:spacing w:after="120" w:line="230" w:lineRule="auto"/>
        <w:ind w:left="993"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  <w:u w:val="single"/>
        </w:rPr>
        <w:t>akce obnovy nemovitostí</w:t>
      </w:r>
      <w:r w:rsidRPr="00F57953">
        <w:rPr>
          <w:rFonts w:ascii="Calibri" w:hAnsi="Calibri" w:cs="Calibri"/>
          <w:szCs w:val="24"/>
        </w:rPr>
        <w:t xml:space="preserve"> (včetně případného restaurování), které nejsou kult</w:t>
      </w:r>
      <w:r>
        <w:rPr>
          <w:rFonts w:ascii="Calibri" w:hAnsi="Calibri" w:cs="Calibri"/>
          <w:szCs w:val="24"/>
        </w:rPr>
        <w:t>urními památkami, avšak leží v M</w:t>
      </w:r>
      <w:r w:rsidRPr="00F57953">
        <w:rPr>
          <w:rFonts w:ascii="Calibri" w:hAnsi="Calibri" w:cs="Calibri"/>
          <w:szCs w:val="24"/>
        </w:rPr>
        <w:t>ěstské památkové zóně Svitavy</w:t>
      </w:r>
      <w:r>
        <w:rPr>
          <w:rFonts w:ascii="Calibri" w:hAnsi="Calibri" w:cs="Calibri"/>
          <w:szCs w:val="24"/>
        </w:rPr>
        <w:t xml:space="preserve"> (dále i „MPZ“)</w:t>
      </w:r>
      <w:r w:rsidRPr="00F57953">
        <w:rPr>
          <w:rFonts w:ascii="Calibri" w:hAnsi="Calibri" w:cs="Calibri"/>
          <w:szCs w:val="24"/>
        </w:rPr>
        <w:t xml:space="preserve"> nebo dotvářejí její charakter (ochranné pásmo), a dále nemovitosti na celém území města s významnou architektonickou hodnotou; </w:t>
      </w:r>
    </w:p>
    <w:p w:rsidR="00FD433D" w:rsidRPr="00F57953" w:rsidRDefault="00FD433D" w:rsidP="00FD433D">
      <w:pPr>
        <w:pStyle w:val="ZkladntextIMP"/>
        <w:numPr>
          <w:ilvl w:val="1"/>
          <w:numId w:val="17"/>
        </w:numPr>
        <w:spacing w:line="230" w:lineRule="auto"/>
        <w:ind w:left="993"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  <w:u w:val="single"/>
        </w:rPr>
        <w:t>akce provádění záchranných archeologických výzkumů</w:t>
      </w:r>
      <w:r w:rsidRPr="00F57953">
        <w:rPr>
          <w:rFonts w:ascii="Calibri" w:hAnsi="Calibri" w:cs="Calibri"/>
          <w:szCs w:val="24"/>
        </w:rPr>
        <w:t xml:space="preserve"> na území města Svitavy.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numPr>
          <w:ilvl w:val="0"/>
          <w:numId w:val="27"/>
        </w:numPr>
        <w:spacing w:after="120" w:line="230" w:lineRule="auto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Dotaci lze přiznat pouze:</w:t>
      </w:r>
    </w:p>
    <w:p w:rsidR="00FD433D" w:rsidRPr="00F57953" w:rsidRDefault="00FD433D" w:rsidP="00FD433D">
      <w:pPr>
        <w:pStyle w:val="ZkladntextIMP"/>
        <w:numPr>
          <w:ilvl w:val="1"/>
          <w:numId w:val="18"/>
        </w:numPr>
        <w:spacing w:line="230" w:lineRule="auto"/>
        <w:ind w:left="993"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vlastníkovi dotčené nemovité</w:t>
      </w:r>
      <w:r>
        <w:rPr>
          <w:rFonts w:ascii="Calibri" w:hAnsi="Calibri" w:cs="Calibri"/>
          <w:szCs w:val="24"/>
        </w:rPr>
        <w:t xml:space="preserve"> kulturní památky ležící v územ</w:t>
      </w:r>
      <w:r w:rsidRPr="00F57953">
        <w:rPr>
          <w:rFonts w:ascii="Calibri" w:hAnsi="Calibri" w:cs="Calibri"/>
          <w:szCs w:val="24"/>
        </w:rPr>
        <w:t xml:space="preserve">í města Svitavy, </w:t>
      </w:r>
    </w:p>
    <w:p w:rsidR="00FD433D" w:rsidRPr="00F57953" w:rsidRDefault="00FD433D" w:rsidP="00FD433D">
      <w:pPr>
        <w:pStyle w:val="ZkladntextIMP"/>
        <w:numPr>
          <w:ilvl w:val="1"/>
          <w:numId w:val="18"/>
        </w:numPr>
        <w:spacing w:line="230" w:lineRule="auto"/>
        <w:ind w:left="993"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 xml:space="preserve">vlastníkovi movité kulturní památky trvale umístěné na veřejně přístupném místě nebo má být trvale na veřejně přístupném místě ve Svitavách umístěna, </w:t>
      </w:r>
    </w:p>
    <w:p w:rsidR="00FD433D" w:rsidRPr="00F57953" w:rsidRDefault="00FD433D" w:rsidP="00FD433D">
      <w:pPr>
        <w:pStyle w:val="ZkladntextIMP"/>
        <w:numPr>
          <w:ilvl w:val="1"/>
          <w:numId w:val="18"/>
        </w:numPr>
        <w:spacing w:line="230" w:lineRule="auto"/>
        <w:ind w:left="993"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vlastníkovi nemovitosti, která není zapsána jako kulturní památka, al</w:t>
      </w:r>
      <w:r>
        <w:rPr>
          <w:rFonts w:ascii="Calibri" w:hAnsi="Calibri" w:cs="Calibri"/>
          <w:szCs w:val="24"/>
        </w:rPr>
        <w:t xml:space="preserve">e leží v MPZ </w:t>
      </w:r>
      <w:r w:rsidRPr="00F57953">
        <w:rPr>
          <w:rFonts w:ascii="Calibri" w:hAnsi="Calibri" w:cs="Calibri"/>
          <w:szCs w:val="24"/>
        </w:rPr>
        <w:t xml:space="preserve">nebo v ochranném pásmu, </w:t>
      </w:r>
    </w:p>
    <w:p w:rsidR="00FD433D" w:rsidRPr="00F57953" w:rsidRDefault="00FD433D" w:rsidP="00FD433D">
      <w:pPr>
        <w:pStyle w:val="ZkladntextIMP"/>
        <w:numPr>
          <w:ilvl w:val="1"/>
          <w:numId w:val="18"/>
        </w:numPr>
        <w:spacing w:line="230" w:lineRule="auto"/>
        <w:ind w:left="993"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vlastníkovi pozemku, na němž je prováděn nebo bude prováděn archeologický výzkum, leží-li dotčený pozemek na území města Svitavy.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 w:val="16"/>
          <w:szCs w:val="16"/>
        </w:rPr>
      </w:pPr>
    </w:p>
    <w:p w:rsidR="00FD433D" w:rsidRPr="0057357E" w:rsidRDefault="00FD433D" w:rsidP="00FD433D">
      <w:pPr>
        <w:pStyle w:val="ZkladntextIMP"/>
        <w:numPr>
          <w:ilvl w:val="0"/>
          <w:numId w:val="27"/>
        </w:numPr>
        <w:spacing w:line="230" w:lineRule="auto"/>
        <w:jc w:val="both"/>
        <w:rPr>
          <w:rFonts w:ascii="Calibri" w:hAnsi="Calibri" w:cs="Calibri"/>
          <w:sz w:val="16"/>
          <w:szCs w:val="16"/>
        </w:rPr>
      </w:pPr>
      <w:r w:rsidRPr="0057357E">
        <w:rPr>
          <w:rFonts w:ascii="Calibri" w:hAnsi="Calibri" w:cs="Calibri"/>
          <w:bCs/>
          <w:szCs w:val="24"/>
        </w:rPr>
        <w:t xml:space="preserve">Dotaci </w:t>
      </w:r>
      <w:r w:rsidRPr="0057357E">
        <w:rPr>
          <w:rFonts w:ascii="Calibri" w:hAnsi="Calibri" w:cs="Calibri"/>
          <w:szCs w:val="24"/>
        </w:rPr>
        <w:t>lze přiznat právnické i fyzické osobě, která nemá ke dni podání žádosti nevypořádané závazky vůči státnímu rozpočtu, Pardubickému kraji, městu Svitavy a</w:t>
      </w:r>
      <w:r>
        <w:rPr>
          <w:rFonts w:ascii="Calibri" w:hAnsi="Calibri" w:cs="Calibri"/>
          <w:szCs w:val="24"/>
        </w:rPr>
        <w:t> </w:t>
      </w:r>
      <w:r w:rsidRPr="0057357E">
        <w:rPr>
          <w:rFonts w:ascii="Calibri" w:hAnsi="Calibri" w:cs="Calibri"/>
          <w:szCs w:val="24"/>
        </w:rPr>
        <w:t xml:space="preserve"> jimi zřízeným a založeným právnickým osobám. Dotaci nelze přiznat, je-li nemovitost předmětem zástavního práva a dlužník je zároveň v prodlení ve splácení. </w:t>
      </w:r>
    </w:p>
    <w:p w:rsidR="00FD433D" w:rsidRPr="0057357E" w:rsidRDefault="00FD433D" w:rsidP="00FD433D">
      <w:pPr>
        <w:pStyle w:val="ZkladntextIMP"/>
        <w:spacing w:line="230" w:lineRule="auto"/>
        <w:ind w:left="720"/>
        <w:jc w:val="both"/>
        <w:rPr>
          <w:rFonts w:ascii="Calibri" w:hAnsi="Calibri" w:cs="Calibri"/>
          <w:sz w:val="16"/>
          <w:szCs w:val="16"/>
        </w:rPr>
      </w:pPr>
    </w:p>
    <w:p w:rsidR="00FD433D" w:rsidRPr="00F57953" w:rsidRDefault="00FD433D" w:rsidP="00FD433D">
      <w:pPr>
        <w:pStyle w:val="ZkladntextIMP"/>
        <w:numPr>
          <w:ilvl w:val="0"/>
          <w:numId w:val="27"/>
        </w:numPr>
        <w:spacing w:line="230" w:lineRule="auto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Do výše dotace nelze zahrnout částku ve výši odpočtu</w:t>
      </w:r>
      <w:r>
        <w:rPr>
          <w:rFonts w:ascii="Calibri" w:hAnsi="Calibri" w:cs="Calibri"/>
          <w:szCs w:val="24"/>
        </w:rPr>
        <w:t xml:space="preserve"> DPH</w:t>
      </w:r>
      <w:r w:rsidRPr="00F57953">
        <w:rPr>
          <w:rFonts w:ascii="Calibri" w:hAnsi="Calibri" w:cs="Calibri"/>
          <w:szCs w:val="24"/>
        </w:rPr>
        <w:t>, který může příjemce dotace uplatnit podle zvláštního právního předpisu.</w:t>
      </w:r>
      <w:r w:rsidRPr="00F57953">
        <w:rPr>
          <w:rFonts w:ascii="Calibri" w:hAnsi="Calibri" w:cs="Calibri"/>
          <w:szCs w:val="24"/>
          <w:vertAlign w:val="superscript"/>
        </w:rPr>
        <w:footnoteReference w:customMarkFollows="1" w:id="2"/>
        <w:t>1)</w:t>
      </w:r>
    </w:p>
    <w:p w:rsidR="00FD433D" w:rsidRPr="00F57953" w:rsidRDefault="00FD433D" w:rsidP="00FD433D">
      <w:pPr>
        <w:pStyle w:val="ZkladntextIMP"/>
        <w:numPr>
          <w:ilvl w:val="0"/>
          <w:numId w:val="27"/>
        </w:numPr>
        <w:spacing w:line="230" w:lineRule="auto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Minimální výše celkových rozpočtovaných nákladů</w:t>
      </w:r>
      <w:r>
        <w:rPr>
          <w:rFonts w:ascii="Calibri" w:hAnsi="Calibri" w:cs="Calibri"/>
          <w:szCs w:val="24"/>
        </w:rPr>
        <w:t xml:space="preserve"> na akci obnovy uváděná v žádosti o poskytnutí dotace činí</w:t>
      </w:r>
      <w:r w:rsidRPr="00F57953">
        <w:rPr>
          <w:rFonts w:ascii="Calibri" w:hAnsi="Calibri" w:cs="Calibri"/>
          <w:szCs w:val="24"/>
        </w:rPr>
        <w:t xml:space="preserve"> 50 000 Kč bez DPH. Na dotaci není právní nárok. 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 w:val="16"/>
          <w:szCs w:val="16"/>
        </w:rPr>
      </w:pPr>
    </w:p>
    <w:p w:rsidR="00FD433D" w:rsidRPr="00F57953" w:rsidRDefault="00FD433D" w:rsidP="00FD433D">
      <w:pPr>
        <w:pStyle w:val="ZkladntextIMP"/>
        <w:numPr>
          <w:ilvl w:val="0"/>
          <w:numId w:val="27"/>
        </w:numPr>
        <w:spacing w:after="120" w:line="230" w:lineRule="auto"/>
        <w:jc w:val="both"/>
        <w:rPr>
          <w:rFonts w:ascii="Calibri" w:hAnsi="Calibri" w:cs="Calibri"/>
          <w:sz w:val="16"/>
          <w:szCs w:val="16"/>
        </w:rPr>
      </w:pPr>
      <w:r w:rsidRPr="00F57953">
        <w:rPr>
          <w:rFonts w:ascii="Calibri" w:hAnsi="Calibri" w:cs="Calibri"/>
          <w:szCs w:val="24"/>
        </w:rPr>
        <w:t>Dotace musí být čerpán</w:t>
      </w:r>
      <w:r>
        <w:rPr>
          <w:rFonts w:ascii="Calibri" w:hAnsi="Calibri" w:cs="Calibri"/>
          <w:szCs w:val="24"/>
        </w:rPr>
        <w:t>a</w:t>
      </w:r>
      <w:r w:rsidRPr="00F57953">
        <w:rPr>
          <w:rFonts w:ascii="Calibri" w:hAnsi="Calibri" w:cs="Calibri"/>
          <w:szCs w:val="24"/>
        </w:rPr>
        <w:t xml:space="preserve"> pouze na účel, na který byl</w:t>
      </w:r>
      <w:r>
        <w:rPr>
          <w:rFonts w:ascii="Calibri" w:hAnsi="Calibri" w:cs="Calibri"/>
          <w:szCs w:val="24"/>
        </w:rPr>
        <w:t>a</w:t>
      </w:r>
      <w:r w:rsidRPr="00F57953">
        <w:rPr>
          <w:rFonts w:ascii="Calibri" w:hAnsi="Calibri" w:cs="Calibri"/>
          <w:szCs w:val="24"/>
        </w:rPr>
        <w:t xml:space="preserve"> přiznán</w:t>
      </w:r>
      <w:r>
        <w:rPr>
          <w:rFonts w:ascii="Calibri" w:hAnsi="Calibri" w:cs="Calibri"/>
          <w:szCs w:val="24"/>
        </w:rPr>
        <w:t>a</w:t>
      </w:r>
      <w:r w:rsidRPr="00F57953">
        <w:rPr>
          <w:rFonts w:ascii="Calibri" w:hAnsi="Calibri" w:cs="Calibri"/>
          <w:szCs w:val="24"/>
        </w:rPr>
        <w:t xml:space="preserve">. Případná změna účelovosti podléhá řízení podle bodu V. těchto </w:t>
      </w:r>
      <w:r>
        <w:rPr>
          <w:rFonts w:ascii="Calibri" w:hAnsi="Calibri" w:cs="Calibri"/>
          <w:szCs w:val="24"/>
        </w:rPr>
        <w:t>z</w:t>
      </w:r>
      <w:r w:rsidRPr="00F57953">
        <w:rPr>
          <w:rFonts w:ascii="Calibri" w:hAnsi="Calibri" w:cs="Calibri"/>
          <w:szCs w:val="24"/>
        </w:rPr>
        <w:t xml:space="preserve">ásad. </w:t>
      </w:r>
    </w:p>
    <w:p w:rsidR="00FD433D" w:rsidRPr="00F57953" w:rsidRDefault="00FD433D" w:rsidP="00FD433D">
      <w:pPr>
        <w:pStyle w:val="ZkladntextIMP"/>
        <w:numPr>
          <w:ilvl w:val="0"/>
          <w:numId w:val="27"/>
        </w:numPr>
        <w:spacing w:line="230" w:lineRule="auto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Dotac</w:t>
      </w:r>
      <w:r>
        <w:rPr>
          <w:rFonts w:ascii="Calibri" w:hAnsi="Calibri" w:cs="Calibri"/>
          <w:szCs w:val="24"/>
        </w:rPr>
        <w:t>i lze čerpat na základě veřejnoprávní smlouvy o poskytnutí dotace (dále i</w:t>
      </w:r>
      <w:r>
        <w:t> </w:t>
      </w:r>
      <w:r>
        <w:rPr>
          <w:rFonts w:ascii="Calibri" w:hAnsi="Calibri" w:cs="Calibri"/>
          <w:szCs w:val="24"/>
        </w:rPr>
        <w:t>„</w:t>
      </w:r>
      <w:r w:rsidRPr="00F57953">
        <w:rPr>
          <w:rFonts w:ascii="Calibri" w:hAnsi="Calibri" w:cs="Calibri"/>
          <w:szCs w:val="24"/>
        </w:rPr>
        <w:t>smlouv</w:t>
      </w:r>
      <w:r>
        <w:rPr>
          <w:rFonts w:ascii="Calibri" w:hAnsi="Calibri" w:cs="Calibri"/>
          <w:szCs w:val="24"/>
        </w:rPr>
        <w:t xml:space="preserve">a“). </w:t>
      </w:r>
    </w:p>
    <w:p w:rsidR="00FD433D" w:rsidRPr="00F57953" w:rsidRDefault="00FD433D" w:rsidP="00FD433D">
      <w:pPr>
        <w:pStyle w:val="ZkladntextIMP"/>
        <w:spacing w:line="230" w:lineRule="auto"/>
        <w:ind w:left="426"/>
        <w:jc w:val="both"/>
        <w:rPr>
          <w:rFonts w:ascii="Calibri" w:hAnsi="Calibri" w:cs="Calibri"/>
          <w:sz w:val="16"/>
          <w:szCs w:val="16"/>
        </w:rPr>
      </w:pPr>
    </w:p>
    <w:p w:rsidR="00FD433D" w:rsidRPr="003E4BCC" w:rsidRDefault="00FD433D" w:rsidP="00FD433D">
      <w:pPr>
        <w:pStyle w:val="ZkladntextIMP"/>
        <w:numPr>
          <w:ilvl w:val="0"/>
          <w:numId w:val="27"/>
        </w:numPr>
        <w:spacing w:line="230" w:lineRule="auto"/>
        <w:ind w:left="142" w:firstLine="284"/>
        <w:jc w:val="both"/>
        <w:rPr>
          <w:rFonts w:ascii="Calibri" w:hAnsi="Calibri" w:cs="Calibri"/>
          <w:b/>
          <w:szCs w:val="24"/>
        </w:rPr>
      </w:pPr>
      <w:r w:rsidRPr="003E4BCC">
        <w:rPr>
          <w:rFonts w:ascii="Calibri" w:hAnsi="Calibri" w:cs="Calibri"/>
          <w:b/>
          <w:szCs w:val="24"/>
        </w:rPr>
        <w:t xml:space="preserve">Podíly pro poskytnutí dotace </w:t>
      </w:r>
      <w:r>
        <w:rPr>
          <w:rFonts w:ascii="Calibri" w:hAnsi="Calibri" w:cs="Calibri"/>
          <w:b/>
          <w:szCs w:val="24"/>
        </w:rPr>
        <w:t xml:space="preserve"> - </w:t>
      </w:r>
      <w:r w:rsidRPr="003E4BCC">
        <w:rPr>
          <w:rFonts w:ascii="Calibri" w:hAnsi="Calibri" w:cs="Calibri"/>
          <w:b/>
          <w:szCs w:val="24"/>
        </w:rPr>
        <w:t>Kulturní památky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 w:val="16"/>
          <w:szCs w:val="16"/>
        </w:rPr>
      </w:pPr>
    </w:p>
    <w:p w:rsidR="00FD433D" w:rsidRPr="00F57953" w:rsidRDefault="00FD433D" w:rsidP="00FD433D">
      <w:pPr>
        <w:pStyle w:val="ZkladntextIMP"/>
        <w:numPr>
          <w:ilvl w:val="1"/>
          <w:numId w:val="16"/>
        </w:numPr>
        <w:spacing w:after="120" w:line="230" w:lineRule="auto"/>
        <w:ind w:left="993" w:hanging="283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Půjde-li o samostatn</w:t>
      </w:r>
      <w:r>
        <w:rPr>
          <w:rFonts w:ascii="Calibri" w:hAnsi="Calibri" w:cs="Calibri"/>
          <w:szCs w:val="24"/>
        </w:rPr>
        <w:t>ou</w:t>
      </w:r>
      <w:r w:rsidRPr="00F57953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 xml:space="preserve">dotaci </w:t>
      </w:r>
      <w:r w:rsidRPr="00F57953">
        <w:rPr>
          <w:rFonts w:ascii="Calibri" w:hAnsi="Calibri" w:cs="Calibri"/>
          <w:szCs w:val="24"/>
        </w:rPr>
        <w:t>dle bodu II.</w:t>
      </w:r>
      <w:r>
        <w:rPr>
          <w:rFonts w:ascii="Calibri" w:hAnsi="Calibri" w:cs="Calibri"/>
          <w:szCs w:val="24"/>
        </w:rPr>
        <w:t xml:space="preserve"> </w:t>
      </w:r>
      <w:r w:rsidRPr="00F57953">
        <w:rPr>
          <w:rFonts w:ascii="Calibri" w:hAnsi="Calibri" w:cs="Calibri"/>
          <w:szCs w:val="24"/>
        </w:rPr>
        <w:t>1.</w:t>
      </w:r>
      <w:r>
        <w:rPr>
          <w:rFonts w:ascii="Calibri" w:hAnsi="Calibri" w:cs="Calibri"/>
          <w:szCs w:val="24"/>
        </w:rPr>
        <w:t xml:space="preserve"> </w:t>
      </w:r>
      <w:r w:rsidRPr="00F57953">
        <w:rPr>
          <w:rFonts w:ascii="Calibri" w:hAnsi="Calibri" w:cs="Calibri"/>
          <w:szCs w:val="24"/>
        </w:rPr>
        <w:t>a)</w:t>
      </w:r>
      <w:r>
        <w:rPr>
          <w:rFonts w:ascii="Calibri" w:hAnsi="Calibri" w:cs="Calibri"/>
          <w:szCs w:val="24"/>
        </w:rPr>
        <w:t>;</w:t>
      </w:r>
      <w:r w:rsidRPr="00F57953">
        <w:rPr>
          <w:rFonts w:ascii="Calibri" w:hAnsi="Calibri" w:cs="Calibri"/>
          <w:szCs w:val="24"/>
        </w:rPr>
        <w:t xml:space="preserve"> c) těchto </w:t>
      </w:r>
      <w:r>
        <w:rPr>
          <w:rFonts w:ascii="Calibri" w:hAnsi="Calibri" w:cs="Calibri"/>
          <w:szCs w:val="24"/>
        </w:rPr>
        <w:t>z</w:t>
      </w:r>
      <w:r w:rsidRPr="00F57953">
        <w:rPr>
          <w:rFonts w:ascii="Calibri" w:hAnsi="Calibri" w:cs="Calibri"/>
          <w:szCs w:val="24"/>
        </w:rPr>
        <w:t>ásad (bez restaurování), budou prostředky z</w:t>
      </w:r>
      <w:r>
        <w:rPr>
          <w:rFonts w:ascii="Calibri" w:hAnsi="Calibri" w:cs="Calibri"/>
          <w:szCs w:val="24"/>
        </w:rPr>
        <w:t xml:space="preserve"> fondu </w:t>
      </w:r>
      <w:r w:rsidRPr="00F57953">
        <w:rPr>
          <w:rFonts w:ascii="Calibri" w:hAnsi="Calibri" w:cs="Calibri"/>
          <w:szCs w:val="24"/>
        </w:rPr>
        <w:t>přiznávány pro daný rozpočtový rok podle následujícího klíče:</w:t>
      </w:r>
    </w:p>
    <w:p w:rsidR="00FD433D" w:rsidRPr="00F57953" w:rsidRDefault="00FD433D" w:rsidP="00FD433D">
      <w:pPr>
        <w:pStyle w:val="ZkladntextIMP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30" w:lineRule="auto"/>
        <w:ind w:left="284"/>
        <w:rPr>
          <w:rFonts w:ascii="Calibri" w:hAnsi="Calibri" w:cs="Calibri"/>
          <w:i/>
          <w:iCs/>
          <w:sz w:val="20"/>
        </w:rPr>
      </w:pPr>
      <w:r w:rsidRPr="00F57953">
        <w:rPr>
          <w:rFonts w:ascii="Calibri" w:hAnsi="Calibri" w:cs="Calibri"/>
          <w:i/>
          <w:iCs/>
          <w:sz w:val="20"/>
        </w:rPr>
        <w:t xml:space="preserve">Zdroje       </w:t>
      </w:r>
      <w:r>
        <w:rPr>
          <w:rFonts w:ascii="Calibri" w:hAnsi="Calibri" w:cs="Calibri"/>
          <w:i/>
          <w:iCs/>
          <w:sz w:val="20"/>
        </w:rPr>
        <w:t xml:space="preserve">                              </w:t>
      </w:r>
      <w:r>
        <w:rPr>
          <w:rFonts w:ascii="Calibri" w:hAnsi="Calibri" w:cs="Calibri"/>
          <w:i/>
          <w:iCs/>
          <w:sz w:val="20"/>
        </w:rPr>
        <w:tab/>
      </w:r>
      <w:r w:rsidRPr="00F57953">
        <w:rPr>
          <w:rFonts w:ascii="Calibri" w:hAnsi="Calibri" w:cs="Calibri"/>
          <w:i/>
          <w:iCs/>
          <w:sz w:val="20"/>
        </w:rPr>
        <w:t>Finanční podí</w:t>
      </w:r>
      <w:r>
        <w:rPr>
          <w:rFonts w:ascii="Calibri" w:hAnsi="Calibri" w:cs="Calibri"/>
          <w:i/>
          <w:iCs/>
          <w:sz w:val="20"/>
        </w:rPr>
        <w:t xml:space="preserve">ly podle druhu vlastnictví v % </w:t>
      </w:r>
      <w:r w:rsidRPr="00F57953">
        <w:rPr>
          <w:rFonts w:ascii="Calibri" w:hAnsi="Calibri" w:cs="Calibri"/>
          <w:i/>
          <w:iCs/>
          <w:sz w:val="20"/>
        </w:rPr>
        <w:t xml:space="preserve">z ceny díla, k němuž </w:t>
      </w:r>
      <w:r w:rsidRPr="00F57953">
        <w:rPr>
          <w:rFonts w:ascii="Calibri" w:hAnsi="Calibri" w:cs="Calibri"/>
          <w:i/>
          <w:iCs/>
          <w:sz w:val="20"/>
        </w:rPr>
        <w:tab/>
      </w:r>
      <w:r w:rsidRPr="00F57953">
        <w:rPr>
          <w:rFonts w:ascii="Calibri" w:hAnsi="Calibri" w:cs="Calibri"/>
          <w:i/>
          <w:iCs/>
          <w:sz w:val="20"/>
        </w:rPr>
        <w:tab/>
      </w:r>
      <w:r w:rsidRPr="00F57953">
        <w:rPr>
          <w:rFonts w:ascii="Calibri" w:hAnsi="Calibri" w:cs="Calibri"/>
          <w:i/>
          <w:iCs/>
          <w:sz w:val="20"/>
        </w:rPr>
        <w:tab/>
      </w:r>
      <w:r w:rsidRPr="00F57953">
        <w:rPr>
          <w:rFonts w:ascii="Calibri" w:hAnsi="Calibri" w:cs="Calibri"/>
          <w:i/>
          <w:iCs/>
          <w:sz w:val="20"/>
        </w:rPr>
        <w:tab/>
      </w:r>
      <w:r w:rsidRPr="00F57953">
        <w:rPr>
          <w:rFonts w:ascii="Calibri" w:hAnsi="Calibri" w:cs="Calibri"/>
          <w:i/>
          <w:iCs/>
          <w:sz w:val="20"/>
        </w:rPr>
        <w:tab/>
      </w:r>
      <w:r>
        <w:rPr>
          <w:rFonts w:ascii="Calibri" w:hAnsi="Calibri" w:cs="Calibri"/>
          <w:i/>
          <w:iCs/>
          <w:sz w:val="20"/>
        </w:rPr>
        <w:tab/>
        <w:t>se dotace</w:t>
      </w:r>
      <w:r w:rsidRPr="00F57953">
        <w:rPr>
          <w:rFonts w:ascii="Calibri" w:hAnsi="Calibri" w:cs="Calibri"/>
          <w:i/>
          <w:iCs/>
          <w:sz w:val="20"/>
        </w:rPr>
        <w:t xml:space="preserve"> váže</w:t>
      </w:r>
    </w:p>
    <w:p w:rsidR="00FD433D" w:rsidRPr="00F57953" w:rsidRDefault="00FD433D" w:rsidP="00FD433D">
      <w:pPr>
        <w:pStyle w:val="ZkladntextIM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auto"/>
        <w:ind w:left="284"/>
        <w:rPr>
          <w:rFonts w:ascii="Calibri" w:hAnsi="Calibri" w:cs="Calibri"/>
          <w:i/>
          <w:iCs/>
          <w:sz w:val="20"/>
        </w:rPr>
      </w:pP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  <w:t xml:space="preserve">           </w:t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 w:rsidRPr="00F57953">
        <w:rPr>
          <w:rFonts w:ascii="Calibri" w:hAnsi="Calibri" w:cs="Calibri"/>
          <w:i/>
          <w:iCs/>
          <w:sz w:val="20"/>
        </w:rPr>
        <w:t>fyzické osoby, právnické osoby a církve</w:t>
      </w:r>
    </w:p>
    <w:p w:rsidR="00FD433D" w:rsidRPr="00F57953" w:rsidRDefault="00FD433D" w:rsidP="00FD433D">
      <w:pPr>
        <w:pStyle w:val="ZkladntextIM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auto"/>
        <w:ind w:left="284"/>
        <w:rPr>
          <w:rFonts w:ascii="Calibri" w:hAnsi="Calibri" w:cs="Calibri"/>
          <w:sz w:val="20"/>
        </w:rPr>
      </w:pPr>
      <w:r w:rsidRPr="00F57953">
        <w:rPr>
          <w:rFonts w:ascii="Calibri" w:hAnsi="Calibri" w:cs="Calibri"/>
          <w:sz w:val="20"/>
        </w:rPr>
        <w:t>Pros</w:t>
      </w:r>
      <w:r>
        <w:rPr>
          <w:rFonts w:ascii="Calibri" w:hAnsi="Calibri" w:cs="Calibri"/>
          <w:sz w:val="20"/>
        </w:rPr>
        <w:t>tředky vlastníka</w:t>
      </w:r>
      <w:r>
        <w:rPr>
          <w:rFonts w:ascii="Calibri" w:hAnsi="Calibri" w:cs="Calibri"/>
          <w:sz w:val="20"/>
        </w:rPr>
        <w:tab/>
        <w:t xml:space="preserve">            </w:t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 w:rsidRPr="00F57953">
        <w:rPr>
          <w:rFonts w:ascii="Calibri" w:hAnsi="Calibri" w:cs="Calibri"/>
          <w:sz w:val="20"/>
        </w:rPr>
        <w:t>minimálně 50%</w:t>
      </w:r>
      <w:r w:rsidRPr="00F57953">
        <w:rPr>
          <w:rFonts w:ascii="Calibri" w:hAnsi="Calibri" w:cs="Calibri"/>
          <w:sz w:val="20"/>
        </w:rPr>
        <w:tab/>
      </w:r>
      <w:r w:rsidRPr="00F57953">
        <w:rPr>
          <w:rFonts w:ascii="Calibri" w:hAnsi="Calibri" w:cs="Calibri"/>
          <w:sz w:val="20"/>
        </w:rPr>
        <w:tab/>
        <w:t xml:space="preserve">             </w:t>
      </w:r>
    </w:p>
    <w:p w:rsidR="00FD433D" w:rsidRPr="00F57953" w:rsidRDefault="00FD433D" w:rsidP="00FD433D">
      <w:pPr>
        <w:pStyle w:val="ZkladntextIM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auto"/>
        <w:ind w:left="284"/>
        <w:rPr>
          <w:rFonts w:ascii="Calibri" w:hAnsi="Calibri" w:cs="Calibri"/>
          <w:sz w:val="20"/>
        </w:rPr>
      </w:pPr>
      <w:r w:rsidRPr="00F57953">
        <w:rPr>
          <w:rFonts w:ascii="Calibri" w:hAnsi="Calibri" w:cs="Calibri"/>
          <w:sz w:val="20"/>
        </w:rPr>
        <w:t>Prostředky z </w:t>
      </w:r>
      <w:r>
        <w:rPr>
          <w:rFonts w:ascii="Calibri" w:hAnsi="Calibri" w:cs="Calibri"/>
          <w:sz w:val="20"/>
        </w:rPr>
        <w:t xml:space="preserve">fondu </w:t>
      </w:r>
      <w:r w:rsidRPr="00F57953">
        <w:rPr>
          <w:rFonts w:ascii="Calibri" w:hAnsi="Calibri" w:cs="Calibri"/>
          <w:sz w:val="20"/>
        </w:rPr>
        <w:t xml:space="preserve">      </w:t>
      </w:r>
      <w:r w:rsidRPr="00F57953">
        <w:rPr>
          <w:rFonts w:ascii="Calibri" w:hAnsi="Calibri" w:cs="Calibri"/>
          <w:sz w:val="20"/>
        </w:rPr>
        <w:tab/>
      </w:r>
      <w:r w:rsidRPr="00F57953">
        <w:rPr>
          <w:rFonts w:ascii="Calibri" w:hAnsi="Calibri" w:cs="Calibri"/>
          <w:sz w:val="20"/>
        </w:rPr>
        <w:tab/>
        <w:t>maximálně 50%</w:t>
      </w:r>
      <w:r w:rsidRPr="00F57953">
        <w:rPr>
          <w:rFonts w:ascii="Calibri" w:hAnsi="Calibri" w:cs="Calibri"/>
          <w:sz w:val="20"/>
        </w:rPr>
        <w:tab/>
      </w:r>
      <w:r w:rsidRPr="00F57953">
        <w:rPr>
          <w:rFonts w:ascii="Calibri" w:hAnsi="Calibri" w:cs="Calibri"/>
          <w:sz w:val="20"/>
        </w:rPr>
        <w:tab/>
        <w:t xml:space="preserve">             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b/>
          <w:bCs/>
          <w:szCs w:val="24"/>
        </w:rPr>
      </w:pPr>
    </w:p>
    <w:p w:rsidR="00FD433D" w:rsidRDefault="00FD433D" w:rsidP="00FD433D">
      <w:pPr>
        <w:pStyle w:val="ZkladntextIMP"/>
        <w:numPr>
          <w:ilvl w:val="0"/>
          <w:numId w:val="28"/>
        </w:numPr>
        <w:spacing w:after="120" w:line="230" w:lineRule="auto"/>
        <w:ind w:left="851" w:hanging="283"/>
        <w:jc w:val="both"/>
        <w:rPr>
          <w:rFonts w:ascii="Calibri" w:hAnsi="Calibri" w:cs="Calibri"/>
          <w:szCs w:val="24"/>
        </w:rPr>
      </w:pPr>
      <w:r w:rsidRPr="003702D4">
        <w:rPr>
          <w:rFonts w:ascii="Calibri" w:hAnsi="Calibri" w:cs="Calibri"/>
          <w:szCs w:val="24"/>
        </w:rPr>
        <w:t>Půjde-li o samostatnou dotaci na restaurování nemovité kulturní památky nebo její části, nebo půjde-li o restaurování movité kulturní památky podle bodů II. 1. a); b)</w:t>
      </w:r>
      <w:r>
        <w:rPr>
          <w:rFonts w:ascii="Calibri" w:hAnsi="Calibri" w:cs="Calibri"/>
          <w:szCs w:val="24"/>
        </w:rPr>
        <w:t xml:space="preserve"> těchto zásad</w:t>
      </w:r>
      <w:r w:rsidRPr="003702D4">
        <w:rPr>
          <w:rFonts w:ascii="Calibri" w:hAnsi="Calibri" w:cs="Calibri"/>
          <w:szCs w:val="24"/>
        </w:rPr>
        <w:t>, může dotace pro daný rozpočtový rok činit až 100% ceny díla, k němuž se dotace váže, bez částky ve výši odpočtu DPH, který může příjemce dotace uplatnit podle zvláštního předpisu.</w:t>
      </w:r>
    </w:p>
    <w:p w:rsidR="00FD433D" w:rsidRDefault="00FD433D" w:rsidP="00FD433D">
      <w:pPr>
        <w:pStyle w:val="ZkladntextIMP"/>
        <w:numPr>
          <w:ilvl w:val="0"/>
          <w:numId w:val="28"/>
        </w:numPr>
        <w:spacing w:after="120" w:line="230" w:lineRule="auto"/>
        <w:ind w:left="851" w:hanging="283"/>
        <w:jc w:val="both"/>
        <w:rPr>
          <w:rFonts w:ascii="Calibri" w:hAnsi="Calibri" w:cs="Calibri"/>
          <w:szCs w:val="24"/>
        </w:rPr>
      </w:pPr>
      <w:r w:rsidRPr="003702D4">
        <w:rPr>
          <w:rFonts w:ascii="Calibri" w:hAnsi="Calibri" w:cs="Calibri"/>
          <w:szCs w:val="24"/>
        </w:rPr>
        <w:t xml:space="preserve">Půjde-li o samostatnou dotaci dle bodu II. 1. a); d) těchto </w:t>
      </w:r>
      <w:r>
        <w:rPr>
          <w:rFonts w:ascii="Calibri" w:hAnsi="Calibri" w:cs="Calibri"/>
          <w:szCs w:val="24"/>
        </w:rPr>
        <w:t>z</w:t>
      </w:r>
      <w:r w:rsidRPr="003702D4">
        <w:rPr>
          <w:rFonts w:ascii="Calibri" w:hAnsi="Calibri" w:cs="Calibri"/>
          <w:szCs w:val="24"/>
        </w:rPr>
        <w:t>ásad na obnovu nemovité kulturní památky nejméně z</w:t>
      </w:r>
      <w:r>
        <w:rPr>
          <w:rFonts w:ascii="Calibri" w:hAnsi="Calibri" w:cs="Calibri"/>
          <w:szCs w:val="24"/>
        </w:rPr>
        <w:t> 50%</w:t>
      </w:r>
      <w:r w:rsidRPr="003702D4">
        <w:rPr>
          <w:rFonts w:ascii="Calibri" w:hAnsi="Calibri" w:cs="Calibri"/>
          <w:szCs w:val="24"/>
        </w:rPr>
        <w:t xml:space="preserve"> plochy podnikatelsky již využívanou (vyjma prezentace interiérů památky a bytů), nebo podnikatelsky využívanou do budoucna (vyjma prezentace interiérů památky a bytů), může </w:t>
      </w:r>
      <w:r>
        <w:rPr>
          <w:rFonts w:ascii="Calibri" w:hAnsi="Calibri" w:cs="Calibri"/>
          <w:szCs w:val="24"/>
        </w:rPr>
        <w:t>dotace</w:t>
      </w:r>
      <w:r w:rsidRPr="003702D4">
        <w:rPr>
          <w:rFonts w:ascii="Calibri" w:hAnsi="Calibri" w:cs="Calibri"/>
          <w:szCs w:val="24"/>
        </w:rPr>
        <w:t xml:space="preserve"> činit maximálně 50% z ceny díla, k němuž se </w:t>
      </w:r>
      <w:r>
        <w:rPr>
          <w:rFonts w:ascii="Calibri" w:hAnsi="Calibri" w:cs="Calibri"/>
          <w:szCs w:val="24"/>
        </w:rPr>
        <w:t>dotace</w:t>
      </w:r>
      <w:r w:rsidRPr="003702D4">
        <w:rPr>
          <w:rFonts w:ascii="Calibri" w:hAnsi="Calibri" w:cs="Calibri"/>
          <w:szCs w:val="24"/>
        </w:rPr>
        <w:t xml:space="preserve"> váže.</w:t>
      </w:r>
    </w:p>
    <w:p w:rsidR="00FD433D" w:rsidRPr="003702D4" w:rsidRDefault="00FD433D" w:rsidP="00FD433D">
      <w:pPr>
        <w:pStyle w:val="ZkladntextIMP"/>
        <w:numPr>
          <w:ilvl w:val="0"/>
          <w:numId w:val="28"/>
        </w:numPr>
        <w:spacing w:after="120" w:line="230" w:lineRule="auto"/>
        <w:ind w:left="851" w:hanging="283"/>
        <w:jc w:val="both"/>
        <w:rPr>
          <w:rFonts w:ascii="Calibri" w:hAnsi="Calibri" w:cs="Calibri"/>
          <w:szCs w:val="24"/>
        </w:rPr>
      </w:pPr>
      <w:r w:rsidRPr="003702D4">
        <w:rPr>
          <w:rFonts w:ascii="Calibri" w:hAnsi="Calibri" w:cs="Calibri"/>
          <w:szCs w:val="24"/>
        </w:rPr>
        <w:t xml:space="preserve">Půjde-li o </w:t>
      </w:r>
      <w:r>
        <w:rPr>
          <w:rFonts w:ascii="Calibri" w:hAnsi="Calibri" w:cs="Calibri"/>
          <w:szCs w:val="24"/>
        </w:rPr>
        <w:t>dotaci</w:t>
      </w:r>
      <w:r w:rsidRPr="003702D4">
        <w:rPr>
          <w:rFonts w:ascii="Calibri" w:hAnsi="Calibri" w:cs="Calibri"/>
          <w:szCs w:val="24"/>
        </w:rPr>
        <w:t xml:space="preserve"> jako podíl v </w:t>
      </w:r>
      <w:r>
        <w:rPr>
          <w:rFonts w:ascii="Calibri" w:hAnsi="Calibri" w:cs="Calibri"/>
          <w:szCs w:val="24"/>
        </w:rPr>
        <w:t>P</w:t>
      </w:r>
      <w:r w:rsidRPr="003702D4">
        <w:rPr>
          <w:rFonts w:ascii="Calibri" w:hAnsi="Calibri" w:cs="Calibri"/>
          <w:szCs w:val="24"/>
        </w:rPr>
        <w:t>rogramu regenerace s účastí státního příspěvku ve smyslu bodu II.</w:t>
      </w:r>
      <w:r>
        <w:rPr>
          <w:rFonts w:ascii="Calibri" w:hAnsi="Calibri" w:cs="Calibri"/>
          <w:szCs w:val="24"/>
        </w:rPr>
        <w:t xml:space="preserve"> </w:t>
      </w:r>
      <w:r w:rsidRPr="003702D4">
        <w:rPr>
          <w:rFonts w:ascii="Calibri" w:hAnsi="Calibri" w:cs="Calibri"/>
          <w:szCs w:val="24"/>
        </w:rPr>
        <w:t>1.</w:t>
      </w:r>
      <w:r>
        <w:rPr>
          <w:rFonts w:ascii="Calibri" w:hAnsi="Calibri" w:cs="Calibri"/>
          <w:szCs w:val="24"/>
        </w:rPr>
        <w:t xml:space="preserve"> </w:t>
      </w:r>
      <w:r w:rsidRPr="003702D4">
        <w:rPr>
          <w:rFonts w:ascii="Calibri" w:hAnsi="Calibri" w:cs="Calibri"/>
          <w:szCs w:val="24"/>
        </w:rPr>
        <w:t>c</w:t>
      </w:r>
      <w:r>
        <w:rPr>
          <w:rFonts w:ascii="Calibri" w:hAnsi="Calibri" w:cs="Calibri"/>
          <w:szCs w:val="24"/>
        </w:rPr>
        <w:t>)</w:t>
      </w:r>
      <w:r w:rsidRPr="003702D4">
        <w:rPr>
          <w:rFonts w:ascii="Calibri" w:hAnsi="Calibri" w:cs="Calibri"/>
          <w:szCs w:val="24"/>
        </w:rPr>
        <w:t xml:space="preserve"> těchto </w:t>
      </w:r>
      <w:r>
        <w:rPr>
          <w:rFonts w:ascii="Calibri" w:hAnsi="Calibri" w:cs="Calibri"/>
          <w:szCs w:val="24"/>
        </w:rPr>
        <w:t>z</w:t>
      </w:r>
      <w:r w:rsidRPr="003702D4">
        <w:rPr>
          <w:rFonts w:ascii="Calibri" w:hAnsi="Calibri" w:cs="Calibri"/>
          <w:szCs w:val="24"/>
        </w:rPr>
        <w:t>ásad, bude podíl města Svitavy přiznáván pro daný rozpočtový rok podle následujícího klíče:</w:t>
      </w:r>
    </w:p>
    <w:p w:rsidR="00FD433D" w:rsidRPr="009B5FA2" w:rsidRDefault="00FD433D" w:rsidP="00FD433D">
      <w:pPr>
        <w:pStyle w:val="ZkladntextIMP"/>
        <w:spacing w:line="230" w:lineRule="auto"/>
        <w:rPr>
          <w:rFonts w:ascii="Calibri" w:hAnsi="Calibri" w:cs="Calibri"/>
          <w:iCs/>
          <w:szCs w:val="24"/>
        </w:rPr>
      </w:pPr>
    </w:p>
    <w:p w:rsidR="00FD433D" w:rsidRPr="00F57953" w:rsidRDefault="00FD433D" w:rsidP="00FD433D">
      <w:pPr>
        <w:pStyle w:val="ZkladntextIMP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30" w:lineRule="auto"/>
        <w:ind w:left="284"/>
        <w:rPr>
          <w:rFonts w:ascii="Calibri" w:hAnsi="Calibri" w:cs="Calibri"/>
          <w:i/>
          <w:iCs/>
          <w:sz w:val="20"/>
        </w:rPr>
      </w:pPr>
      <w:r w:rsidRPr="00F57953">
        <w:rPr>
          <w:rFonts w:ascii="Calibri" w:hAnsi="Calibri" w:cs="Calibri"/>
          <w:i/>
          <w:iCs/>
          <w:sz w:val="20"/>
        </w:rPr>
        <w:t xml:space="preserve">Zdroje         </w:t>
      </w:r>
      <w:r>
        <w:rPr>
          <w:rFonts w:ascii="Calibri" w:hAnsi="Calibri" w:cs="Calibri"/>
          <w:i/>
          <w:iCs/>
          <w:sz w:val="20"/>
        </w:rPr>
        <w:t xml:space="preserve">                              </w:t>
      </w:r>
      <w:r>
        <w:rPr>
          <w:rFonts w:ascii="Calibri" w:hAnsi="Calibri" w:cs="Calibri"/>
          <w:i/>
          <w:iCs/>
          <w:sz w:val="20"/>
        </w:rPr>
        <w:tab/>
      </w:r>
      <w:r w:rsidRPr="00F57953">
        <w:rPr>
          <w:rFonts w:ascii="Calibri" w:hAnsi="Calibri" w:cs="Calibri"/>
          <w:i/>
          <w:iCs/>
          <w:sz w:val="20"/>
        </w:rPr>
        <w:t xml:space="preserve">Finanční podíly podle druhu vlastnictví v % z ceny díla, </w:t>
      </w:r>
      <w:r w:rsidRPr="00F57953">
        <w:rPr>
          <w:rFonts w:ascii="Calibri" w:hAnsi="Calibri" w:cs="Calibri"/>
          <w:i/>
          <w:iCs/>
          <w:sz w:val="20"/>
        </w:rPr>
        <w:tab/>
      </w:r>
      <w:r w:rsidRPr="00F57953">
        <w:rPr>
          <w:rFonts w:ascii="Calibri" w:hAnsi="Calibri" w:cs="Calibri"/>
          <w:i/>
          <w:iCs/>
          <w:sz w:val="20"/>
        </w:rPr>
        <w:tab/>
      </w:r>
      <w:r w:rsidRPr="00F57953">
        <w:rPr>
          <w:rFonts w:ascii="Calibri" w:hAnsi="Calibri" w:cs="Calibri"/>
          <w:i/>
          <w:iCs/>
          <w:sz w:val="20"/>
        </w:rPr>
        <w:tab/>
      </w:r>
      <w:r w:rsidRPr="00F57953">
        <w:rPr>
          <w:rFonts w:ascii="Calibri" w:hAnsi="Calibri" w:cs="Calibri"/>
          <w:i/>
          <w:iCs/>
          <w:sz w:val="20"/>
        </w:rPr>
        <w:tab/>
      </w:r>
      <w:r w:rsidRPr="00F57953">
        <w:rPr>
          <w:rFonts w:ascii="Calibri" w:hAnsi="Calibri" w:cs="Calibri"/>
          <w:i/>
          <w:iCs/>
          <w:sz w:val="20"/>
        </w:rPr>
        <w:tab/>
      </w:r>
      <w:r w:rsidRPr="00F57953">
        <w:rPr>
          <w:rFonts w:ascii="Calibri" w:hAnsi="Calibri" w:cs="Calibri"/>
          <w:i/>
          <w:iCs/>
          <w:sz w:val="20"/>
        </w:rPr>
        <w:tab/>
      </w:r>
      <w:r>
        <w:rPr>
          <w:rFonts w:ascii="Calibri" w:hAnsi="Calibri" w:cs="Calibri"/>
          <w:i/>
          <w:iCs/>
          <w:sz w:val="20"/>
        </w:rPr>
        <w:tab/>
      </w:r>
      <w:r w:rsidRPr="00F57953">
        <w:rPr>
          <w:rFonts w:ascii="Calibri" w:hAnsi="Calibri" w:cs="Calibri"/>
          <w:i/>
          <w:iCs/>
          <w:sz w:val="20"/>
        </w:rPr>
        <w:t>k němuž se příspěvek váže</w:t>
      </w:r>
    </w:p>
    <w:p w:rsidR="00FD433D" w:rsidRPr="00F57953" w:rsidRDefault="00FD433D" w:rsidP="00FD433D">
      <w:pPr>
        <w:pStyle w:val="ZkladntextIM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auto"/>
        <w:ind w:left="284"/>
        <w:rPr>
          <w:rFonts w:ascii="Calibri" w:hAnsi="Calibri" w:cs="Calibri"/>
          <w:i/>
          <w:iCs/>
          <w:sz w:val="20"/>
        </w:rPr>
      </w:pPr>
      <w:r w:rsidRPr="00F57953">
        <w:rPr>
          <w:rFonts w:ascii="Calibri" w:hAnsi="Calibri" w:cs="Calibri"/>
          <w:sz w:val="20"/>
        </w:rPr>
        <w:tab/>
      </w:r>
      <w:r w:rsidRPr="00F57953">
        <w:rPr>
          <w:rFonts w:ascii="Calibri" w:hAnsi="Calibri" w:cs="Calibri"/>
          <w:sz w:val="20"/>
        </w:rPr>
        <w:tab/>
      </w:r>
      <w:r w:rsidRPr="00F57953">
        <w:rPr>
          <w:rFonts w:ascii="Calibri" w:hAnsi="Calibri" w:cs="Calibri"/>
          <w:sz w:val="20"/>
        </w:rPr>
        <w:tab/>
      </w:r>
      <w:r w:rsidRPr="00F57953">
        <w:rPr>
          <w:rFonts w:ascii="Calibri" w:hAnsi="Calibri" w:cs="Calibri"/>
          <w:sz w:val="20"/>
        </w:rPr>
        <w:tab/>
      </w:r>
      <w:r w:rsidRPr="00F57953">
        <w:rPr>
          <w:rFonts w:ascii="Calibri" w:hAnsi="Calibri" w:cs="Calibri"/>
          <w:sz w:val="20"/>
        </w:rPr>
        <w:tab/>
      </w:r>
      <w:r w:rsidRPr="00F57953">
        <w:rPr>
          <w:rFonts w:ascii="Calibri" w:hAnsi="Calibri" w:cs="Calibri"/>
          <w:i/>
          <w:iCs/>
          <w:sz w:val="20"/>
        </w:rPr>
        <w:t>fyzické či právnické osoby</w:t>
      </w:r>
      <w:r w:rsidRPr="00F57953">
        <w:rPr>
          <w:rFonts w:ascii="Calibri" w:hAnsi="Calibri" w:cs="Calibri"/>
          <w:i/>
          <w:iCs/>
          <w:sz w:val="20"/>
        </w:rPr>
        <w:tab/>
      </w:r>
      <w:r w:rsidRPr="00F57953">
        <w:rPr>
          <w:rFonts w:ascii="Calibri" w:hAnsi="Calibri" w:cs="Calibri"/>
          <w:i/>
          <w:iCs/>
          <w:sz w:val="20"/>
        </w:rPr>
        <w:tab/>
      </w:r>
      <w:r w:rsidRPr="00F57953">
        <w:rPr>
          <w:rFonts w:ascii="Calibri" w:hAnsi="Calibri" w:cs="Calibri"/>
          <w:i/>
          <w:iCs/>
          <w:sz w:val="20"/>
        </w:rPr>
        <w:tab/>
        <w:t>církve</w:t>
      </w:r>
    </w:p>
    <w:p w:rsidR="00FD433D" w:rsidRPr="00F57953" w:rsidRDefault="00FD433D" w:rsidP="00FD433D">
      <w:pPr>
        <w:pStyle w:val="ZkladntextIM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auto"/>
        <w:ind w:left="284"/>
        <w:rPr>
          <w:rFonts w:ascii="Calibri" w:hAnsi="Calibri" w:cs="Calibri"/>
          <w:sz w:val="20"/>
        </w:rPr>
      </w:pPr>
      <w:r w:rsidRPr="00F57953">
        <w:rPr>
          <w:rFonts w:ascii="Calibri" w:hAnsi="Calibri" w:cs="Calibri"/>
          <w:sz w:val="20"/>
        </w:rPr>
        <w:t>Pr</w:t>
      </w:r>
      <w:r>
        <w:rPr>
          <w:rFonts w:ascii="Calibri" w:hAnsi="Calibri" w:cs="Calibri"/>
          <w:sz w:val="20"/>
        </w:rPr>
        <w:t>ostředky vlastníka</w:t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  <w:t>minimálně 40%</w:t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  <w:t xml:space="preserve">minimálně </w:t>
      </w:r>
      <w:r w:rsidRPr="00F57953">
        <w:rPr>
          <w:rFonts w:ascii="Calibri" w:hAnsi="Calibri" w:cs="Calibri"/>
          <w:sz w:val="20"/>
        </w:rPr>
        <w:t>10%</w:t>
      </w:r>
    </w:p>
    <w:p w:rsidR="00FD433D" w:rsidRPr="00F57953" w:rsidRDefault="00FD433D" w:rsidP="00FD433D">
      <w:pPr>
        <w:pStyle w:val="ZkladntextIM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auto"/>
        <w:ind w:left="284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Prostředky z fondu </w:t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  <w:t xml:space="preserve"> </w:t>
      </w:r>
      <w:r>
        <w:rPr>
          <w:rFonts w:ascii="Calibri" w:hAnsi="Calibri" w:cs="Calibri"/>
          <w:sz w:val="20"/>
        </w:rPr>
        <w:tab/>
        <w:t>minimálně 10%</w:t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  <w:t xml:space="preserve">minimálně </w:t>
      </w:r>
      <w:r w:rsidRPr="00F57953">
        <w:rPr>
          <w:rFonts w:ascii="Calibri" w:hAnsi="Calibri" w:cs="Calibri"/>
          <w:sz w:val="20"/>
        </w:rPr>
        <w:t>20%</w:t>
      </w:r>
    </w:p>
    <w:p w:rsidR="00FD433D" w:rsidRPr="00F57953" w:rsidRDefault="00FD433D" w:rsidP="00FD433D">
      <w:pPr>
        <w:pStyle w:val="ZkladntextIM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auto"/>
        <w:ind w:left="284"/>
        <w:rPr>
          <w:rFonts w:ascii="Calibri" w:hAnsi="Calibri" w:cs="Calibri"/>
          <w:sz w:val="20"/>
        </w:rPr>
      </w:pPr>
      <w:r w:rsidRPr="00F57953">
        <w:rPr>
          <w:rFonts w:ascii="Calibri" w:hAnsi="Calibri" w:cs="Calibri"/>
          <w:sz w:val="20"/>
        </w:rPr>
        <w:t>Prostředky státu</w:t>
      </w:r>
      <w:r w:rsidRPr="00F57953">
        <w:rPr>
          <w:rFonts w:ascii="Calibri" w:hAnsi="Calibri" w:cs="Calibri"/>
          <w:sz w:val="20"/>
        </w:rPr>
        <w:tab/>
      </w:r>
      <w:r w:rsidRPr="00F57953">
        <w:rPr>
          <w:rFonts w:ascii="Calibri" w:hAnsi="Calibri" w:cs="Calibri"/>
          <w:sz w:val="20"/>
        </w:rPr>
        <w:tab/>
      </w:r>
      <w:r w:rsidRPr="00F57953">
        <w:rPr>
          <w:rFonts w:ascii="Calibri" w:hAnsi="Calibri" w:cs="Calibri"/>
          <w:sz w:val="20"/>
        </w:rPr>
        <w:tab/>
        <w:t>maximálně 50%</w:t>
      </w:r>
      <w:r w:rsidRPr="00F57953">
        <w:rPr>
          <w:rFonts w:ascii="Calibri" w:hAnsi="Calibri" w:cs="Calibri"/>
          <w:sz w:val="20"/>
        </w:rPr>
        <w:tab/>
      </w:r>
      <w:r w:rsidRPr="00F57953">
        <w:rPr>
          <w:rFonts w:ascii="Calibri" w:hAnsi="Calibri" w:cs="Calibri"/>
          <w:sz w:val="20"/>
        </w:rPr>
        <w:tab/>
      </w:r>
      <w:r w:rsidRPr="00F57953">
        <w:rPr>
          <w:rFonts w:ascii="Calibri" w:hAnsi="Calibri" w:cs="Calibri"/>
          <w:sz w:val="20"/>
        </w:rPr>
        <w:tab/>
      </w:r>
      <w:r w:rsidRPr="00F57953">
        <w:rPr>
          <w:rFonts w:ascii="Calibri" w:hAnsi="Calibri" w:cs="Calibri"/>
          <w:sz w:val="20"/>
        </w:rPr>
        <w:tab/>
        <w:t>maximálně 70%</w:t>
      </w:r>
    </w:p>
    <w:p w:rsidR="00FD433D" w:rsidRPr="00F57953" w:rsidRDefault="00FD433D" w:rsidP="00FD433D">
      <w:pPr>
        <w:pStyle w:val="ZkladntextIMP"/>
        <w:spacing w:line="230" w:lineRule="auto"/>
        <w:rPr>
          <w:rFonts w:ascii="Calibri" w:hAnsi="Calibri" w:cs="Calibri"/>
          <w:szCs w:val="24"/>
        </w:rPr>
      </w:pPr>
    </w:p>
    <w:p w:rsidR="00FD433D" w:rsidRDefault="00FD433D" w:rsidP="00FD433D">
      <w:pPr>
        <w:pStyle w:val="ZkladntextIMP"/>
        <w:spacing w:line="230" w:lineRule="auto"/>
        <w:ind w:left="284"/>
        <w:jc w:val="both"/>
        <w:rPr>
          <w:rFonts w:ascii="Calibri" w:hAnsi="Calibri" w:cs="Calibri"/>
          <w:i/>
          <w:iCs/>
          <w:szCs w:val="24"/>
        </w:rPr>
      </w:pPr>
      <w:r>
        <w:rPr>
          <w:rFonts w:ascii="Calibri" w:hAnsi="Calibri" w:cs="Calibri"/>
          <w:i/>
          <w:iCs/>
          <w:szCs w:val="24"/>
        </w:rPr>
        <w:t>Poznámky</w:t>
      </w:r>
    </w:p>
    <w:p w:rsidR="00FD433D" w:rsidRPr="00F57953" w:rsidRDefault="00FD433D" w:rsidP="00FD433D">
      <w:pPr>
        <w:pStyle w:val="ZkladntextIMP"/>
        <w:spacing w:line="230" w:lineRule="auto"/>
        <w:ind w:left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i/>
          <w:iCs/>
          <w:szCs w:val="24"/>
        </w:rPr>
        <w:t>Výjimky z podílů mohou být realizovány pouze v souladu s Metodikou MK ČR k provádění Programu regenerace:</w:t>
      </w:r>
      <w:r>
        <w:rPr>
          <w:rFonts w:ascii="Calibri" w:hAnsi="Calibri" w:cs="Calibri"/>
          <w:i/>
          <w:iCs/>
          <w:szCs w:val="24"/>
        </w:rPr>
        <w:t xml:space="preserve"> </w:t>
      </w:r>
      <w:r w:rsidRPr="00F57953">
        <w:rPr>
          <w:rFonts w:ascii="Calibri" w:hAnsi="Calibri" w:cs="Calibri"/>
          <w:i/>
          <w:iCs/>
          <w:szCs w:val="24"/>
        </w:rPr>
        <w:t>Pro případ restaurování může činit podíl státu až 100% ceny díla bez částky ve výši odpočtu, k</w:t>
      </w:r>
      <w:r>
        <w:rPr>
          <w:rFonts w:ascii="Calibri" w:hAnsi="Calibri" w:cs="Calibri"/>
          <w:i/>
          <w:iCs/>
          <w:szCs w:val="24"/>
        </w:rPr>
        <w:t>terý může příjemce dotace</w:t>
      </w:r>
      <w:r w:rsidRPr="00F57953">
        <w:rPr>
          <w:rFonts w:ascii="Calibri" w:hAnsi="Calibri" w:cs="Calibri"/>
          <w:i/>
          <w:iCs/>
          <w:szCs w:val="24"/>
        </w:rPr>
        <w:t xml:space="preserve"> uplatnit pod</w:t>
      </w:r>
      <w:r>
        <w:rPr>
          <w:rFonts w:ascii="Calibri" w:hAnsi="Calibri" w:cs="Calibri"/>
          <w:i/>
          <w:iCs/>
          <w:szCs w:val="24"/>
        </w:rPr>
        <w:t xml:space="preserve">le zvláštního předpisu (viz čl. </w:t>
      </w:r>
      <w:r w:rsidRPr="00F57953">
        <w:rPr>
          <w:rFonts w:ascii="Calibri" w:hAnsi="Calibri" w:cs="Calibri"/>
          <w:i/>
          <w:iCs/>
          <w:szCs w:val="24"/>
        </w:rPr>
        <w:t>II</w:t>
      </w:r>
      <w:r>
        <w:rPr>
          <w:rFonts w:ascii="Calibri" w:hAnsi="Calibri" w:cs="Calibri"/>
          <w:i/>
          <w:iCs/>
          <w:szCs w:val="24"/>
        </w:rPr>
        <w:t xml:space="preserve"> bod </w:t>
      </w:r>
      <w:r w:rsidRPr="00F57953">
        <w:rPr>
          <w:rFonts w:ascii="Calibri" w:hAnsi="Calibri" w:cs="Calibri"/>
          <w:i/>
          <w:iCs/>
          <w:szCs w:val="24"/>
        </w:rPr>
        <w:t>4).</w:t>
      </w:r>
      <w:r>
        <w:rPr>
          <w:rFonts w:ascii="Calibri" w:hAnsi="Calibri" w:cs="Calibri"/>
          <w:i/>
          <w:iCs/>
          <w:szCs w:val="24"/>
        </w:rPr>
        <w:t xml:space="preserve"> </w:t>
      </w:r>
      <w:r w:rsidRPr="00F57953">
        <w:rPr>
          <w:rFonts w:ascii="Calibri" w:hAnsi="Calibri" w:cs="Calibri"/>
          <w:i/>
          <w:iCs/>
          <w:szCs w:val="24"/>
        </w:rPr>
        <w:t xml:space="preserve">V případě nemovitosti nejméně z poloviny již podnikatelsky využívané, může podíl </w:t>
      </w:r>
      <w:r w:rsidRPr="00F57953">
        <w:rPr>
          <w:rFonts w:ascii="Calibri" w:hAnsi="Calibri" w:cs="Calibri"/>
          <w:i/>
          <w:iCs/>
          <w:szCs w:val="24"/>
        </w:rPr>
        <w:lastRenderedPageBreak/>
        <w:t xml:space="preserve">státu činit maximálně 20%. V Programu regenerace podle Metodiky MK ČR se neposkytují </w:t>
      </w:r>
      <w:r>
        <w:rPr>
          <w:rFonts w:ascii="Calibri" w:hAnsi="Calibri" w:cs="Calibri"/>
          <w:i/>
          <w:iCs/>
          <w:szCs w:val="24"/>
        </w:rPr>
        <w:t xml:space="preserve">dotace </w:t>
      </w:r>
      <w:r w:rsidRPr="00F57953">
        <w:rPr>
          <w:rFonts w:ascii="Calibri" w:hAnsi="Calibri" w:cs="Calibri"/>
          <w:i/>
          <w:iCs/>
          <w:szCs w:val="24"/>
        </w:rPr>
        <w:t>nižší než 30 tis. Kč</w:t>
      </w:r>
      <w:r>
        <w:rPr>
          <w:rFonts w:ascii="Calibri" w:hAnsi="Calibri" w:cs="Calibri"/>
          <w:i/>
          <w:iCs/>
          <w:szCs w:val="24"/>
        </w:rPr>
        <w:t>.</w:t>
      </w:r>
    </w:p>
    <w:p w:rsidR="00FD433D" w:rsidRPr="00F57953" w:rsidRDefault="00FD433D" w:rsidP="00FD433D">
      <w:pPr>
        <w:pStyle w:val="ZkladntextIMP"/>
        <w:spacing w:line="230" w:lineRule="auto"/>
        <w:ind w:left="284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spacing w:line="230" w:lineRule="auto"/>
        <w:ind w:left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 xml:space="preserve">V případě změny podílů stanovených Ministerstvem kultury metodickým pokynem k naplňování usnesení vlády č. 209/1992, budou tyto podíly uváděny do souladu s pokynem. 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numPr>
          <w:ilvl w:val="0"/>
          <w:numId w:val="27"/>
        </w:numPr>
        <w:spacing w:after="120" w:line="230" w:lineRule="auto"/>
        <w:ind w:hanging="294"/>
        <w:rPr>
          <w:rFonts w:ascii="Calibri" w:hAnsi="Calibri" w:cs="Calibri"/>
          <w:b/>
          <w:szCs w:val="24"/>
        </w:rPr>
      </w:pPr>
      <w:r w:rsidRPr="003E4BCC">
        <w:rPr>
          <w:rFonts w:ascii="Calibri" w:hAnsi="Calibri" w:cs="Calibri"/>
          <w:b/>
          <w:szCs w:val="24"/>
        </w:rPr>
        <w:t xml:space="preserve">Podíly pro poskytnutí dotace </w:t>
      </w:r>
      <w:r>
        <w:rPr>
          <w:rFonts w:ascii="Calibri" w:hAnsi="Calibri" w:cs="Calibri"/>
          <w:b/>
          <w:szCs w:val="24"/>
        </w:rPr>
        <w:t xml:space="preserve">- </w:t>
      </w:r>
      <w:r w:rsidRPr="00F57953">
        <w:rPr>
          <w:rFonts w:ascii="Calibri" w:hAnsi="Calibri" w:cs="Calibri"/>
          <w:b/>
          <w:szCs w:val="24"/>
        </w:rPr>
        <w:t xml:space="preserve">Nemovitosti </w:t>
      </w:r>
      <w:r>
        <w:rPr>
          <w:rFonts w:ascii="Calibri" w:hAnsi="Calibri" w:cs="Calibri"/>
          <w:b/>
          <w:szCs w:val="24"/>
        </w:rPr>
        <w:t>v MPZ nebo v ochranném pásmu,</w:t>
      </w:r>
      <w:r w:rsidRPr="00AE6A8A">
        <w:rPr>
          <w:rFonts w:ascii="Calibri" w:hAnsi="Calibri" w:cs="Calibri"/>
          <w:b/>
          <w:szCs w:val="24"/>
        </w:rPr>
        <w:t xml:space="preserve"> </w:t>
      </w:r>
      <w:r w:rsidRPr="00F57953">
        <w:rPr>
          <w:rFonts w:ascii="Calibri" w:hAnsi="Calibri" w:cs="Calibri"/>
          <w:b/>
          <w:szCs w:val="24"/>
        </w:rPr>
        <w:t xml:space="preserve">nezapsané jako kulturní památky </w:t>
      </w:r>
    </w:p>
    <w:p w:rsidR="00FD433D" w:rsidRDefault="00FD433D" w:rsidP="00FD433D">
      <w:pPr>
        <w:pStyle w:val="ZkladntextIMP"/>
        <w:numPr>
          <w:ilvl w:val="0"/>
          <w:numId w:val="29"/>
        </w:numPr>
        <w:spacing w:line="230" w:lineRule="auto"/>
        <w:ind w:left="1134" w:hanging="425"/>
        <w:jc w:val="both"/>
        <w:rPr>
          <w:rFonts w:ascii="Calibri" w:hAnsi="Calibri" w:cs="Calibri"/>
          <w:szCs w:val="24"/>
        </w:rPr>
      </w:pPr>
      <w:r w:rsidRPr="009B5FA2">
        <w:rPr>
          <w:rFonts w:ascii="Calibri" w:hAnsi="Calibri" w:cs="Calibri"/>
          <w:szCs w:val="24"/>
        </w:rPr>
        <w:t>Půjde-li o samostatnou dotaci na obnovu nemovitosti (bez restaurování) nezapsané jako kulturní památka, ale ležící v </w:t>
      </w:r>
      <w:r>
        <w:rPr>
          <w:rFonts w:ascii="Calibri" w:hAnsi="Calibri" w:cs="Calibri"/>
          <w:szCs w:val="24"/>
        </w:rPr>
        <w:t>MPZ</w:t>
      </w:r>
      <w:r w:rsidRPr="009B5FA2">
        <w:rPr>
          <w:rFonts w:ascii="Calibri" w:hAnsi="Calibri" w:cs="Calibri"/>
          <w:szCs w:val="24"/>
        </w:rPr>
        <w:t xml:space="preserve"> podle bodu II.</w:t>
      </w:r>
      <w:r>
        <w:rPr>
          <w:rFonts w:ascii="Calibri" w:hAnsi="Calibri" w:cs="Calibri"/>
          <w:szCs w:val="24"/>
        </w:rPr>
        <w:t xml:space="preserve"> </w:t>
      </w:r>
      <w:r w:rsidRPr="009B5FA2">
        <w:rPr>
          <w:rFonts w:ascii="Calibri" w:hAnsi="Calibri" w:cs="Calibri"/>
          <w:szCs w:val="24"/>
        </w:rPr>
        <w:t>1.</w:t>
      </w:r>
      <w:r>
        <w:rPr>
          <w:rFonts w:ascii="Calibri" w:hAnsi="Calibri" w:cs="Calibri"/>
          <w:szCs w:val="24"/>
        </w:rPr>
        <w:t xml:space="preserve"> </w:t>
      </w:r>
      <w:r w:rsidRPr="009B5FA2">
        <w:rPr>
          <w:rFonts w:ascii="Calibri" w:hAnsi="Calibri" w:cs="Calibri"/>
          <w:szCs w:val="24"/>
        </w:rPr>
        <w:t>d), může dotace činit pro daný rozpočtový rok maximálně 50 % z ceny díla, k němuž se dotace váže.</w:t>
      </w:r>
    </w:p>
    <w:p w:rsidR="00FD433D" w:rsidRPr="009B5FA2" w:rsidRDefault="00FD433D" w:rsidP="00FD433D">
      <w:pPr>
        <w:pStyle w:val="ZkladntextIMP"/>
        <w:numPr>
          <w:ilvl w:val="0"/>
          <w:numId w:val="29"/>
        </w:numPr>
        <w:spacing w:line="230" w:lineRule="auto"/>
        <w:ind w:left="1134" w:hanging="425"/>
        <w:jc w:val="both"/>
        <w:rPr>
          <w:rFonts w:ascii="Calibri" w:hAnsi="Calibri" w:cs="Calibri"/>
          <w:bCs/>
          <w:szCs w:val="24"/>
        </w:rPr>
      </w:pPr>
      <w:r w:rsidRPr="009B5FA2">
        <w:rPr>
          <w:rFonts w:ascii="Calibri" w:hAnsi="Calibri" w:cs="Calibri"/>
          <w:szCs w:val="24"/>
        </w:rPr>
        <w:t>Půjde-li o samostatnou dotaci na restaurování části nemovitosti nezapsané jako kulturní památka, ležící v </w:t>
      </w:r>
      <w:r>
        <w:rPr>
          <w:rFonts w:ascii="Calibri" w:hAnsi="Calibri" w:cs="Calibri"/>
          <w:szCs w:val="24"/>
        </w:rPr>
        <w:t>MPZ</w:t>
      </w:r>
      <w:r w:rsidRPr="009B5FA2">
        <w:rPr>
          <w:rFonts w:ascii="Calibri" w:hAnsi="Calibri" w:cs="Calibri"/>
          <w:szCs w:val="24"/>
        </w:rPr>
        <w:t xml:space="preserve"> podle bodu II.</w:t>
      </w:r>
      <w:r>
        <w:rPr>
          <w:rFonts w:ascii="Calibri" w:hAnsi="Calibri" w:cs="Calibri"/>
          <w:szCs w:val="24"/>
        </w:rPr>
        <w:t xml:space="preserve"> </w:t>
      </w:r>
      <w:r w:rsidRPr="009B5FA2">
        <w:rPr>
          <w:rFonts w:ascii="Calibri" w:hAnsi="Calibri" w:cs="Calibri"/>
          <w:szCs w:val="24"/>
        </w:rPr>
        <w:t>1.</w:t>
      </w:r>
      <w:r>
        <w:rPr>
          <w:rFonts w:ascii="Calibri" w:hAnsi="Calibri" w:cs="Calibri"/>
          <w:szCs w:val="24"/>
        </w:rPr>
        <w:t xml:space="preserve"> </w:t>
      </w:r>
      <w:r w:rsidRPr="009B5FA2">
        <w:rPr>
          <w:rFonts w:ascii="Calibri" w:hAnsi="Calibri" w:cs="Calibri"/>
          <w:szCs w:val="24"/>
        </w:rPr>
        <w:t>d), může dotace činit pro daný rozpočtový rok maximálně 60 % z ceny díla, k němuž se dotace váže.</w:t>
      </w:r>
    </w:p>
    <w:p w:rsidR="00FD433D" w:rsidRPr="009B5FA2" w:rsidRDefault="00FD433D" w:rsidP="00FD433D">
      <w:pPr>
        <w:pStyle w:val="ZkladntextIMP"/>
        <w:numPr>
          <w:ilvl w:val="0"/>
          <w:numId w:val="29"/>
        </w:numPr>
        <w:spacing w:line="230" w:lineRule="auto"/>
        <w:ind w:left="1134" w:hanging="425"/>
        <w:jc w:val="both"/>
        <w:rPr>
          <w:rFonts w:ascii="Calibri" w:hAnsi="Calibri" w:cs="Calibri"/>
          <w:bCs/>
          <w:szCs w:val="24"/>
        </w:rPr>
      </w:pPr>
      <w:r w:rsidRPr="009B5FA2">
        <w:rPr>
          <w:rFonts w:ascii="Calibri" w:hAnsi="Calibri" w:cs="Calibri"/>
          <w:szCs w:val="24"/>
        </w:rPr>
        <w:t>Půjde-li o samostatnou dotaci na obnovu nemovitosti (zdobné průčelí – fasáda, podloubí), která není kulturní památkou, avšak leží v ochranném pásmu, může dotace činit pro daný rozpočtový rok maximálně 50 % z ceny díla, k němuž se dotace váže.</w:t>
      </w:r>
    </w:p>
    <w:p w:rsidR="00FD433D" w:rsidRPr="00F57953" w:rsidRDefault="00FD433D" w:rsidP="00FD433D">
      <w:pPr>
        <w:pStyle w:val="ZkladntextIMP"/>
        <w:spacing w:line="230" w:lineRule="auto"/>
        <w:jc w:val="center"/>
        <w:rPr>
          <w:rFonts w:ascii="Calibri" w:hAnsi="Calibri" w:cs="Calibri"/>
          <w:b/>
          <w:bCs/>
          <w:szCs w:val="24"/>
        </w:rPr>
      </w:pPr>
    </w:p>
    <w:p w:rsidR="00FD433D" w:rsidRPr="00F57953" w:rsidRDefault="00FD433D" w:rsidP="00FD433D">
      <w:pPr>
        <w:pStyle w:val="ZkladntextIMP"/>
        <w:numPr>
          <w:ilvl w:val="0"/>
          <w:numId w:val="27"/>
        </w:numPr>
        <w:spacing w:after="120" w:line="230" w:lineRule="auto"/>
        <w:ind w:hanging="153"/>
        <w:rPr>
          <w:rFonts w:ascii="Calibri" w:hAnsi="Calibri" w:cs="Calibri"/>
          <w:b/>
          <w:szCs w:val="24"/>
        </w:rPr>
      </w:pPr>
      <w:r w:rsidRPr="003E4BCC">
        <w:rPr>
          <w:rFonts w:ascii="Calibri" w:hAnsi="Calibri" w:cs="Calibri"/>
          <w:b/>
          <w:szCs w:val="24"/>
        </w:rPr>
        <w:t xml:space="preserve">Podíly pro poskytnutí dotace </w:t>
      </w:r>
      <w:r>
        <w:rPr>
          <w:rFonts w:ascii="Calibri" w:hAnsi="Calibri" w:cs="Calibri"/>
          <w:b/>
          <w:szCs w:val="24"/>
        </w:rPr>
        <w:t xml:space="preserve">- </w:t>
      </w:r>
      <w:r w:rsidRPr="00F57953">
        <w:rPr>
          <w:rFonts w:ascii="Calibri" w:hAnsi="Calibri" w:cs="Calibri"/>
          <w:b/>
          <w:szCs w:val="24"/>
        </w:rPr>
        <w:t>Záchranné archeologické výzkumy</w:t>
      </w:r>
    </w:p>
    <w:p w:rsidR="00FD433D" w:rsidRDefault="00FD433D" w:rsidP="00FD433D">
      <w:pPr>
        <w:pStyle w:val="ZkladntextIMP"/>
        <w:spacing w:line="230" w:lineRule="auto"/>
        <w:ind w:left="709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Půjde-li o archeologický výzkum v územní působnosti města Svitavy, může dotace činit maximálně 50 % z ceny záchranného archeologického výzkumu pro daný rozpočtový rok.</w:t>
      </w:r>
    </w:p>
    <w:p w:rsidR="00FD433D" w:rsidRPr="00F57953" w:rsidRDefault="00FD433D" w:rsidP="00FD433D">
      <w:pPr>
        <w:pStyle w:val="ZkladntextIMP"/>
        <w:spacing w:line="230" w:lineRule="auto"/>
        <w:ind w:left="1134"/>
        <w:jc w:val="both"/>
        <w:rPr>
          <w:rFonts w:ascii="Calibri" w:hAnsi="Calibri" w:cs="Calibri"/>
          <w:szCs w:val="24"/>
        </w:rPr>
      </w:pPr>
    </w:p>
    <w:p w:rsidR="00FD433D" w:rsidRPr="00EA7EDE" w:rsidRDefault="00FD433D" w:rsidP="00FD433D">
      <w:pPr>
        <w:pStyle w:val="ZkladntextIMP"/>
        <w:numPr>
          <w:ilvl w:val="0"/>
          <w:numId w:val="27"/>
        </w:numPr>
        <w:spacing w:line="230" w:lineRule="auto"/>
        <w:ind w:left="709" w:hanging="142"/>
        <w:jc w:val="both"/>
        <w:rPr>
          <w:rFonts w:ascii="Calibri" w:hAnsi="Calibri" w:cs="Calibri"/>
          <w:szCs w:val="24"/>
        </w:rPr>
      </w:pPr>
      <w:r w:rsidRPr="00EA7EDE">
        <w:rPr>
          <w:rFonts w:ascii="Calibri" w:hAnsi="Calibri" w:cs="Calibri"/>
          <w:szCs w:val="24"/>
        </w:rPr>
        <w:t xml:space="preserve">Dotaci lze čerpat po předložení dokladů o proplacení podílu příjemce na akci obnovy (pokud nepůjde o 100 % dotaci na restaurování) a na základě příjemcem potvrzených faktur o použitém materiálu a provedených pracích na obnově. </w:t>
      </w:r>
    </w:p>
    <w:p w:rsidR="00FD433D" w:rsidRPr="00EA7EDE" w:rsidRDefault="00FD433D" w:rsidP="00FD433D">
      <w:pPr>
        <w:pStyle w:val="ZkladntextIMP"/>
        <w:spacing w:line="230" w:lineRule="auto"/>
        <w:ind w:left="709"/>
        <w:jc w:val="both"/>
        <w:rPr>
          <w:rFonts w:ascii="Calibri" w:hAnsi="Calibri" w:cs="Calibri"/>
          <w:szCs w:val="24"/>
        </w:rPr>
      </w:pPr>
    </w:p>
    <w:p w:rsidR="00FD433D" w:rsidRPr="00EA7EDE" w:rsidRDefault="00FD433D" w:rsidP="00FD433D">
      <w:pPr>
        <w:pStyle w:val="ZkladntextIMP"/>
        <w:numPr>
          <w:ilvl w:val="0"/>
          <w:numId w:val="27"/>
        </w:numPr>
        <w:spacing w:line="230" w:lineRule="auto"/>
        <w:ind w:left="709" w:hanging="142"/>
        <w:jc w:val="both"/>
        <w:rPr>
          <w:rFonts w:ascii="Calibri" w:hAnsi="Calibri" w:cs="Calibri"/>
          <w:szCs w:val="24"/>
        </w:rPr>
      </w:pPr>
      <w:r w:rsidRPr="00EA7EDE">
        <w:rPr>
          <w:rFonts w:ascii="Calibri" w:hAnsi="Calibri" w:cs="Calibri"/>
          <w:szCs w:val="24"/>
        </w:rPr>
        <w:t>Příjemce dotace je povinen předložit zprávu o realizaci akce obnovy či archeologickém výzkumu s požadovanými náležitostmi</w:t>
      </w:r>
      <w:r>
        <w:rPr>
          <w:rFonts w:ascii="Calibri" w:hAnsi="Calibri" w:cs="Calibri"/>
          <w:szCs w:val="24"/>
        </w:rPr>
        <w:t xml:space="preserve"> dle čl. VI těchto zásad, v případě restaurování závěrečnou</w:t>
      </w:r>
      <w:r w:rsidRPr="00EA7EDE">
        <w:rPr>
          <w:rFonts w:ascii="Calibri" w:hAnsi="Calibri" w:cs="Calibri"/>
          <w:szCs w:val="24"/>
        </w:rPr>
        <w:t xml:space="preserve"> restaurátor</w:t>
      </w:r>
      <w:r>
        <w:rPr>
          <w:rFonts w:ascii="Calibri" w:hAnsi="Calibri" w:cs="Calibri"/>
          <w:szCs w:val="24"/>
        </w:rPr>
        <w:t>skou zprávu</w:t>
      </w:r>
      <w:r w:rsidRPr="00EA7EDE">
        <w:rPr>
          <w:rFonts w:ascii="Calibri" w:hAnsi="Calibri" w:cs="Calibri"/>
          <w:szCs w:val="24"/>
        </w:rPr>
        <w:t>, v </w:t>
      </w:r>
      <w:r>
        <w:rPr>
          <w:rFonts w:ascii="Calibri" w:hAnsi="Calibri" w:cs="Calibri"/>
          <w:szCs w:val="24"/>
        </w:rPr>
        <w:t>případě archeologického výzkumu zprávu</w:t>
      </w:r>
      <w:r w:rsidRPr="00EA7EDE">
        <w:rPr>
          <w:rFonts w:ascii="Calibri" w:hAnsi="Calibri" w:cs="Calibri"/>
          <w:szCs w:val="24"/>
        </w:rPr>
        <w:t xml:space="preserve"> o provedeném výzk</w:t>
      </w:r>
      <w:r>
        <w:rPr>
          <w:rFonts w:ascii="Calibri" w:hAnsi="Calibri" w:cs="Calibri"/>
          <w:szCs w:val="24"/>
        </w:rPr>
        <w:t xml:space="preserve">umu; v případě stavební obnovy </w:t>
      </w:r>
      <w:r w:rsidRPr="00EA7EDE">
        <w:rPr>
          <w:rFonts w:ascii="Calibri" w:hAnsi="Calibri" w:cs="Calibri"/>
          <w:szCs w:val="24"/>
        </w:rPr>
        <w:t>př</w:t>
      </w:r>
      <w:r>
        <w:rPr>
          <w:rFonts w:ascii="Calibri" w:hAnsi="Calibri" w:cs="Calibri"/>
          <w:szCs w:val="24"/>
        </w:rPr>
        <w:t>edávací protokol o předání díla a vyúčtování</w:t>
      </w:r>
      <w:r w:rsidRPr="00EA7EDE">
        <w:rPr>
          <w:rFonts w:ascii="Calibri" w:hAnsi="Calibri" w:cs="Calibri"/>
          <w:szCs w:val="24"/>
        </w:rPr>
        <w:t xml:space="preserve"> akce obnovy, k níž se dotace váže.</w:t>
      </w:r>
    </w:p>
    <w:p w:rsidR="00FD433D" w:rsidRPr="00EA7EDE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b/>
          <w:sz w:val="28"/>
          <w:szCs w:val="28"/>
        </w:rPr>
      </w:pPr>
    </w:p>
    <w:p w:rsidR="00FD433D" w:rsidRPr="00F57953" w:rsidRDefault="00FD433D" w:rsidP="00FD433D">
      <w:pPr>
        <w:pStyle w:val="ZkladntextIMP"/>
        <w:spacing w:line="230" w:lineRule="auto"/>
        <w:jc w:val="center"/>
        <w:rPr>
          <w:rFonts w:ascii="Calibri" w:hAnsi="Calibri" w:cs="Calibri"/>
          <w:b/>
          <w:sz w:val="28"/>
          <w:szCs w:val="28"/>
        </w:rPr>
      </w:pPr>
      <w:r w:rsidRPr="00F57953">
        <w:rPr>
          <w:rFonts w:ascii="Calibri" w:hAnsi="Calibri" w:cs="Calibri"/>
          <w:b/>
          <w:sz w:val="28"/>
          <w:szCs w:val="28"/>
        </w:rPr>
        <w:t>III. Zahájení výběru příjemců</w:t>
      </w:r>
      <w:r>
        <w:rPr>
          <w:rFonts w:ascii="Calibri" w:hAnsi="Calibri" w:cs="Calibri"/>
          <w:b/>
          <w:sz w:val="28"/>
          <w:szCs w:val="28"/>
        </w:rPr>
        <w:t xml:space="preserve"> dotace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</w:t>
      </w:r>
      <w:r w:rsidRPr="0091777E">
        <w:rPr>
          <w:rFonts w:ascii="Calibri" w:hAnsi="Calibri" w:cs="Calibri"/>
          <w:szCs w:val="24"/>
        </w:rPr>
        <w:t xml:space="preserve">o schválení rozpočtu města vyhlašuje rada města svým usnesením </w:t>
      </w:r>
      <w:r>
        <w:rPr>
          <w:rFonts w:ascii="Calibri" w:hAnsi="Calibri" w:cs="Calibri"/>
          <w:szCs w:val="24"/>
        </w:rPr>
        <w:t xml:space="preserve">zahájení výběru příjemců dotace </w:t>
      </w:r>
      <w:r w:rsidRPr="00F57953">
        <w:rPr>
          <w:rFonts w:ascii="Calibri" w:hAnsi="Calibri" w:cs="Calibri"/>
          <w:szCs w:val="24"/>
        </w:rPr>
        <w:t>pro daný rozpočtový rok, v němž může stanovit konkrétní zadání pro přiznání dotace a případn</w:t>
      </w:r>
      <w:r>
        <w:rPr>
          <w:rFonts w:ascii="Calibri" w:hAnsi="Calibri" w:cs="Calibri"/>
          <w:szCs w:val="24"/>
        </w:rPr>
        <w:t xml:space="preserve">ě i termíny pro podání žádosti. Zahájení výběru příjemců dotace </w:t>
      </w:r>
      <w:r w:rsidRPr="00F57953">
        <w:rPr>
          <w:rFonts w:ascii="Calibri" w:hAnsi="Calibri" w:cs="Calibri"/>
          <w:szCs w:val="24"/>
        </w:rPr>
        <w:t>se zveřejňuje na úřední desce městského úřadu a způsobem v</w:t>
      </w:r>
      <w:r>
        <w:rPr>
          <w:rFonts w:ascii="Calibri" w:hAnsi="Calibri" w:cs="Calibri"/>
          <w:szCs w:val="24"/>
        </w:rPr>
        <w:t xml:space="preserve"> místě obvyklým. Žádosti </w:t>
      </w:r>
      <w:r w:rsidRPr="00F57953">
        <w:rPr>
          <w:rFonts w:ascii="Calibri" w:hAnsi="Calibri" w:cs="Calibri"/>
          <w:szCs w:val="24"/>
        </w:rPr>
        <w:t>lze podávat v průběhu rozpočtového obdo</w:t>
      </w:r>
      <w:r>
        <w:rPr>
          <w:rFonts w:ascii="Calibri" w:hAnsi="Calibri" w:cs="Calibri"/>
          <w:szCs w:val="24"/>
        </w:rPr>
        <w:t>bí</w:t>
      </w:r>
      <w:r w:rsidRPr="00F57953">
        <w:rPr>
          <w:rFonts w:ascii="Calibri" w:hAnsi="Calibri" w:cs="Calibri"/>
          <w:szCs w:val="24"/>
        </w:rPr>
        <w:t xml:space="preserve">. 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spacing w:line="230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IV. Žádost o poskytnutí dotace</w:t>
      </w:r>
    </w:p>
    <w:p w:rsidR="00FD433D" w:rsidRPr="00F57953" w:rsidRDefault="00FD433D" w:rsidP="00FD433D">
      <w:pPr>
        <w:pStyle w:val="ZkladntextIMP"/>
        <w:spacing w:line="230" w:lineRule="auto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numPr>
          <w:ilvl w:val="0"/>
          <w:numId w:val="19"/>
        </w:numPr>
        <w:spacing w:after="120" w:line="230" w:lineRule="auto"/>
        <w:ind w:left="284" w:hanging="142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Žadatel o posk</w:t>
      </w:r>
      <w:r>
        <w:rPr>
          <w:rFonts w:ascii="Calibri" w:hAnsi="Calibri" w:cs="Calibri"/>
          <w:szCs w:val="24"/>
        </w:rPr>
        <w:t xml:space="preserve">ytnutí dotace z fondu (dále i „žadatel“) podává žádost </w:t>
      </w:r>
      <w:r w:rsidRPr="00F57953">
        <w:rPr>
          <w:rFonts w:ascii="Calibri" w:hAnsi="Calibri" w:cs="Calibri"/>
          <w:szCs w:val="24"/>
        </w:rPr>
        <w:t xml:space="preserve">na předepsaném formuláři se všemi přílohami. </w:t>
      </w:r>
    </w:p>
    <w:p w:rsidR="00FD433D" w:rsidRPr="00F57953" w:rsidRDefault="00FD433D" w:rsidP="00FD433D">
      <w:pPr>
        <w:pStyle w:val="ZkladntextIMP"/>
        <w:numPr>
          <w:ilvl w:val="0"/>
          <w:numId w:val="19"/>
        </w:numPr>
        <w:spacing w:after="120" w:line="230" w:lineRule="auto"/>
        <w:ind w:left="284" w:hanging="142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 xml:space="preserve">OŠK </w:t>
      </w:r>
      <w:r w:rsidRPr="00071FDD">
        <w:rPr>
          <w:rFonts w:ascii="Calibri" w:hAnsi="Calibri" w:cs="Calibri"/>
          <w:szCs w:val="24"/>
        </w:rPr>
        <w:t>svolává jednání komise</w:t>
      </w:r>
      <w:r>
        <w:rPr>
          <w:rFonts w:ascii="Calibri" w:hAnsi="Calibri" w:cs="Calibri"/>
          <w:szCs w:val="24"/>
        </w:rPr>
        <w:t xml:space="preserve">, </w:t>
      </w:r>
      <w:r w:rsidRPr="00F57953">
        <w:rPr>
          <w:rFonts w:ascii="Calibri" w:hAnsi="Calibri" w:cs="Calibri"/>
          <w:szCs w:val="24"/>
        </w:rPr>
        <w:t xml:space="preserve">připravuje podklady pro jednání komise, </w:t>
      </w:r>
      <w:r w:rsidRPr="00071FDD">
        <w:rPr>
          <w:rFonts w:ascii="Calibri" w:hAnsi="Calibri" w:cs="Calibri"/>
          <w:szCs w:val="24"/>
        </w:rPr>
        <w:t>vyhodnocuje splnění podmíne</w:t>
      </w:r>
      <w:r>
        <w:rPr>
          <w:rFonts w:ascii="Calibri" w:hAnsi="Calibri" w:cs="Calibri"/>
          <w:szCs w:val="24"/>
        </w:rPr>
        <w:t>k pro přijetí žádosti z hlediska</w:t>
      </w:r>
      <w:r w:rsidRPr="00071FDD">
        <w:rPr>
          <w:rFonts w:ascii="Calibri" w:hAnsi="Calibri" w:cs="Calibri"/>
          <w:szCs w:val="24"/>
        </w:rPr>
        <w:t xml:space="preserve"> úplnosti a formální správnosti, </w:t>
      </w:r>
      <w:r>
        <w:rPr>
          <w:rFonts w:ascii="Calibri" w:hAnsi="Calibri" w:cs="Calibri"/>
          <w:szCs w:val="24"/>
        </w:rPr>
        <w:t xml:space="preserve">případně </w:t>
      </w:r>
      <w:r w:rsidRPr="00071FDD">
        <w:rPr>
          <w:rFonts w:ascii="Calibri" w:hAnsi="Calibri" w:cs="Calibri"/>
          <w:szCs w:val="24"/>
        </w:rPr>
        <w:t>stanovuje přiměřenou lhůtu pro doplnění žádosti</w:t>
      </w:r>
      <w:r>
        <w:rPr>
          <w:rFonts w:ascii="Calibri" w:hAnsi="Calibri" w:cs="Calibri"/>
          <w:szCs w:val="24"/>
        </w:rPr>
        <w:t xml:space="preserve">, </w:t>
      </w:r>
      <w:r w:rsidRPr="00F57953">
        <w:rPr>
          <w:rFonts w:ascii="Calibri" w:hAnsi="Calibri" w:cs="Calibri"/>
          <w:szCs w:val="24"/>
        </w:rPr>
        <w:t>u většího počtu žádostí vyhotovuje s</w:t>
      </w:r>
      <w:r>
        <w:rPr>
          <w:rFonts w:ascii="Calibri" w:hAnsi="Calibri" w:cs="Calibri"/>
          <w:szCs w:val="24"/>
        </w:rPr>
        <w:t>eznam žadatelů</w:t>
      </w:r>
      <w:r w:rsidRPr="00F57953">
        <w:rPr>
          <w:rFonts w:ascii="Calibri" w:hAnsi="Calibri" w:cs="Calibri"/>
          <w:szCs w:val="24"/>
        </w:rPr>
        <w:t xml:space="preserve">. </w:t>
      </w:r>
    </w:p>
    <w:p w:rsidR="00FD433D" w:rsidRPr="00F57953" w:rsidRDefault="00FD433D" w:rsidP="00FD433D">
      <w:pPr>
        <w:pStyle w:val="ZkladntextIMP"/>
        <w:numPr>
          <w:ilvl w:val="0"/>
          <w:numId w:val="19"/>
        </w:numPr>
        <w:spacing w:after="120" w:line="230" w:lineRule="auto"/>
        <w:ind w:left="284" w:hanging="142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lastRenderedPageBreak/>
        <w:t>Nebude-li žádost ve</w:t>
      </w:r>
      <w:r>
        <w:rPr>
          <w:rFonts w:ascii="Calibri" w:hAnsi="Calibri" w:cs="Calibri"/>
          <w:szCs w:val="24"/>
        </w:rPr>
        <w:t xml:space="preserve"> stanovené lhůtě doplněna, OŠK řízení o žádosti zastaví </w:t>
      </w:r>
      <w:r w:rsidRPr="00F57953">
        <w:rPr>
          <w:rFonts w:ascii="Calibri" w:hAnsi="Calibri" w:cs="Calibri"/>
          <w:szCs w:val="24"/>
        </w:rPr>
        <w:t xml:space="preserve">a na </w:t>
      </w:r>
      <w:r w:rsidRPr="00F57953">
        <w:rPr>
          <w:rFonts w:ascii="Calibri" w:hAnsi="Calibri" w:cs="Calibri"/>
          <w:iCs/>
          <w:szCs w:val="24"/>
        </w:rPr>
        <w:t xml:space="preserve">nejbližší jednání </w:t>
      </w:r>
      <w:r>
        <w:rPr>
          <w:rFonts w:ascii="Calibri" w:hAnsi="Calibri" w:cs="Calibri"/>
          <w:iCs/>
          <w:szCs w:val="24"/>
        </w:rPr>
        <w:t xml:space="preserve">komise a </w:t>
      </w:r>
      <w:r w:rsidRPr="00F57953">
        <w:rPr>
          <w:rFonts w:ascii="Calibri" w:hAnsi="Calibri" w:cs="Calibri"/>
          <w:iCs/>
          <w:szCs w:val="24"/>
        </w:rPr>
        <w:t>orgánů města předkládá výlučně žádosti podané v plném rozsahu.</w:t>
      </w:r>
      <w:r>
        <w:rPr>
          <w:rFonts w:ascii="Calibri" w:hAnsi="Calibri" w:cs="Calibri"/>
          <w:iCs/>
          <w:szCs w:val="24"/>
        </w:rPr>
        <w:t xml:space="preserve"> O zastavení řízení o žádosti je žadatel písemně vyrozuměn.</w:t>
      </w:r>
    </w:p>
    <w:p w:rsidR="00FD433D" w:rsidRPr="00F57953" w:rsidRDefault="00FD433D" w:rsidP="00FD433D">
      <w:pPr>
        <w:pStyle w:val="ZkladntextIMP"/>
        <w:numPr>
          <w:ilvl w:val="0"/>
          <w:numId w:val="19"/>
        </w:numPr>
        <w:spacing w:after="120" w:line="230" w:lineRule="auto"/>
        <w:ind w:left="284" w:hanging="142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iCs/>
          <w:szCs w:val="24"/>
        </w:rPr>
        <w:t>Komise projednává žádosti co do o</w:t>
      </w:r>
      <w:r>
        <w:rPr>
          <w:rFonts w:ascii="Calibri" w:hAnsi="Calibri" w:cs="Calibri"/>
          <w:iCs/>
          <w:szCs w:val="24"/>
        </w:rPr>
        <w:t>d</w:t>
      </w:r>
      <w:r w:rsidRPr="00F57953">
        <w:rPr>
          <w:rFonts w:ascii="Calibri" w:hAnsi="Calibri" w:cs="Calibri"/>
          <w:iCs/>
          <w:szCs w:val="24"/>
        </w:rPr>
        <w:t xml:space="preserve">borné stránky a hodnotí </w:t>
      </w:r>
      <w:r w:rsidRPr="00F57953">
        <w:rPr>
          <w:rFonts w:ascii="Calibri" w:hAnsi="Calibri" w:cs="Calibri"/>
          <w:szCs w:val="24"/>
        </w:rPr>
        <w:t>úplnost a reálnost projektů.</w:t>
      </w:r>
    </w:p>
    <w:p w:rsidR="00FD433D" w:rsidRPr="00F57953" w:rsidRDefault="00FD433D" w:rsidP="00FD433D">
      <w:pPr>
        <w:pStyle w:val="ZkladntextIMP"/>
        <w:numPr>
          <w:ilvl w:val="0"/>
          <w:numId w:val="19"/>
        </w:numPr>
        <w:spacing w:after="120" w:line="230" w:lineRule="auto"/>
        <w:ind w:left="284" w:hanging="142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Žadateli lze vrátit listiny, pokud si o ně písemně požádá.</w:t>
      </w:r>
    </w:p>
    <w:p w:rsidR="00FD433D" w:rsidRPr="00F57953" w:rsidRDefault="00FD433D" w:rsidP="00FD433D">
      <w:pPr>
        <w:pStyle w:val="ZkladntextIMP"/>
        <w:numPr>
          <w:ilvl w:val="0"/>
          <w:numId w:val="19"/>
        </w:numPr>
        <w:spacing w:after="120" w:line="230" w:lineRule="auto"/>
        <w:ind w:left="284" w:hanging="142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OŠK je povinen žadateli</w:t>
      </w:r>
      <w:r>
        <w:rPr>
          <w:rFonts w:ascii="Calibri" w:hAnsi="Calibri" w:cs="Calibri"/>
          <w:szCs w:val="24"/>
        </w:rPr>
        <w:t>,</w:t>
      </w:r>
      <w:r w:rsidRPr="00F57953">
        <w:rPr>
          <w:rFonts w:ascii="Calibri" w:hAnsi="Calibri" w:cs="Calibri"/>
          <w:szCs w:val="24"/>
        </w:rPr>
        <w:t xml:space="preserve"> na jeho žádost</w:t>
      </w:r>
      <w:r>
        <w:rPr>
          <w:rFonts w:ascii="Calibri" w:hAnsi="Calibri" w:cs="Calibri"/>
          <w:szCs w:val="24"/>
        </w:rPr>
        <w:t>,</w:t>
      </w:r>
      <w:r w:rsidRPr="00F57953">
        <w:rPr>
          <w:rFonts w:ascii="Calibri" w:hAnsi="Calibri" w:cs="Calibri"/>
          <w:szCs w:val="24"/>
        </w:rPr>
        <w:t xml:space="preserve"> poskytnout konzultaci a odbornou pomoc</w:t>
      </w:r>
      <w:r>
        <w:rPr>
          <w:rFonts w:ascii="Calibri" w:hAnsi="Calibri" w:cs="Calibri"/>
          <w:szCs w:val="24"/>
        </w:rPr>
        <w:t xml:space="preserve"> při </w:t>
      </w:r>
      <w:r w:rsidRPr="00F57953">
        <w:rPr>
          <w:rFonts w:ascii="Calibri" w:hAnsi="Calibri" w:cs="Calibri"/>
          <w:szCs w:val="24"/>
        </w:rPr>
        <w:t>zpracování žádosti</w:t>
      </w:r>
      <w:r>
        <w:rPr>
          <w:rFonts w:ascii="Calibri" w:hAnsi="Calibri" w:cs="Calibri"/>
          <w:szCs w:val="24"/>
        </w:rPr>
        <w:t>.</w:t>
      </w:r>
    </w:p>
    <w:p w:rsidR="00FD433D" w:rsidRPr="00F57953" w:rsidRDefault="00FD433D" w:rsidP="00FD433D">
      <w:pPr>
        <w:pStyle w:val="ZkladntextIMP"/>
        <w:spacing w:line="230" w:lineRule="auto"/>
        <w:jc w:val="center"/>
        <w:rPr>
          <w:rFonts w:ascii="Calibri" w:hAnsi="Calibri" w:cs="Calibri"/>
          <w:b/>
          <w:sz w:val="28"/>
          <w:szCs w:val="28"/>
        </w:rPr>
      </w:pPr>
      <w:r w:rsidRPr="00F57953">
        <w:rPr>
          <w:rFonts w:ascii="Calibri" w:hAnsi="Calibri" w:cs="Calibri"/>
          <w:b/>
          <w:sz w:val="28"/>
          <w:szCs w:val="28"/>
        </w:rPr>
        <w:t>V. Výběr příjemců</w:t>
      </w:r>
      <w:r>
        <w:rPr>
          <w:rFonts w:ascii="Calibri" w:hAnsi="Calibri" w:cs="Calibri"/>
          <w:b/>
          <w:sz w:val="28"/>
          <w:szCs w:val="28"/>
        </w:rPr>
        <w:t xml:space="preserve"> dotace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numPr>
          <w:ilvl w:val="0"/>
          <w:numId w:val="20"/>
        </w:numPr>
        <w:spacing w:after="120" w:line="230" w:lineRule="auto"/>
        <w:ind w:left="283" w:hanging="283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V prvém stupni</w:t>
      </w:r>
      <w:r w:rsidRPr="00F57953">
        <w:rPr>
          <w:rFonts w:ascii="Calibri" w:hAnsi="Calibri" w:cs="Calibri"/>
          <w:szCs w:val="24"/>
        </w:rPr>
        <w:t xml:space="preserve"> posuzuje ž</w:t>
      </w:r>
      <w:r>
        <w:rPr>
          <w:rFonts w:ascii="Calibri" w:hAnsi="Calibri" w:cs="Calibri"/>
          <w:szCs w:val="24"/>
        </w:rPr>
        <w:t>ádosti komise. H</w:t>
      </w:r>
      <w:r w:rsidRPr="00F57953">
        <w:rPr>
          <w:rFonts w:ascii="Calibri" w:hAnsi="Calibri" w:cs="Calibri"/>
          <w:szCs w:val="24"/>
        </w:rPr>
        <w:t>odnotí zejména formální správnost, kvalitu projektu, společenskou potřebnost z hlediska priorit města Svitavy a písemně fo</w:t>
      </w:r>
      <w:r>
        <w:rPr>
          <w:rFonts w:ascii="Calibri" w:hAnsi="Calibri" w:cs="Calibri"/>
          <w:szCs w:val="24"/>
        </w:rPr>
        <w:t>rmuluje svá vyjádření pro rozhodnutí orgánů města</w:t>
      </w:r>
      <w:r w:rsidRPr="00F57953">
        <w:rPr>
          <w:rFonts w:ascii="Calibri" w:hAnsi="Calibri" w:cs="Calibri"/>
          <w:szCs w:val="24"/>
        </w:rPr>
        <w:t xml:space="preserve">. Komise </w:t>
      </w:r>
      <w:r w:rsidRPr="00B828C2">
        <w:rPr>
          <w:rFonts w:ascii="Calibri" w:hAnsi="Calibri" w:cs="Calibri"/>
          <w:szCs w:val="24"/>
        </w:rPr>
        <w:t xml:space="preserve">může </w:t>
      </w:r>
      <w:r w:rsidRPr="00F57953">
        <w:rPr>
          <w:rFonts w:ascii="Calibri" w:hAnsi="Calibri" w:cs="Calibri"/>
          <w:szCs w:val="24"/>
        </w:rPr>
        <w:t xml:space="preserve">z žádostí </w:t>
      </w:r>
      <w:r w:rsidRPr="00B828C2">
        <w:rPr>
          <w:rFonts w:ascii="Calibri" w:hAnsi="Calibri" w:cs="Calibri"/>
          <w:szCs w:val="24"/>
        </w:rPr>
        <w:t>vyčlenit akce vhodné pro zařazení do Programu regenerace se státním podílem dle bodu II.</w:t>
      </w:r>
      <w:r>
        <w:rPr>
          <w:rFonts w:ascii="Calibri" w:hAnsi="Calibri" w:cs="Calibri"/>
          <w:szCs w:val="24"/>
        </w:rPr>
        <w:t xml:space="preserve"> </w:t>
      </w:r>
      <w:r w:rsidRPr="00B828C2">
        <w:rPr>
          <w:rFonts w:ascii="Calibri" w:hAnsi="Calibri" w:cs="Calibri"/>
          <w:szCs w:val="24"/>
        </w:rPr>
        <w:t>1.</w:t>
      </w:r>
      <w:r>
        <w:rPr>
          <w:rFonts w:ascii="Calibri" w:hAnsi="Calibri" w:cs="Calibri"/>
          <w:szCs w:val="24"/>
        </w:rPr>
        <w:t xml:space="preserve"> </w:t>
      </w:r>
      <w:r w:rsidRPr="00B828C2">
        <w:rPr>
          <w:rFonts w:ascii="Calibri" w:hAnsi="Calibri" w:cs="Calibri"/>
          <w:szCs w:val="24"/>
        </w:rPr>
        <w:t>c)</w:t>
      </w:r>
      <w:r w:rsidRPr="00F57953">
        <w:rPr>
          <w:rFonts w:ascii="Calibri" w:hAnsi="Calibri" w:cs="Calibri"/>
          <w:color w:val="FF0000"/>
          <w:szCs w:val="24"/>
        </w:rPr>
        <w:t xml:space="preserve"> </w:t>
      </w:r>
      <w:r>
        <w:rPr>
          <w:rFonts w:ascii="Calibri" w:hAnsi="Calibri" w:cs="Calibri"/>
          <w:szCs w:val="24"/>
        </w:rPr>
        <w:t>těchto zásad. V případě hlasování obsahuje</w:t>
      </w:r>
      <w:r w:rsidRPr="00F57953">
        <w:rPr>
          <w:rFonts w:ascii="Calibri" w:hAnsi="Calibri" w:cs="Calibri"/>
          <w:szCs w:val="24"/>
        </w:rPr>
        <w:t xml:space="preserve"> vyjádření i zápis z hlasování.</w:t>
      </w:r>
    </w:p>
    <w:p w:rsidR="00FD433D" w:rsidRPr="00F57953" w:rsidRDefault="00FD433D" w:rsidP="00FD433D">
      <w:pPr>
        <w:pStyle w:val="ZkladntextIMP"/>
        <w:numPr>
          <w:ilvl w:val="0"/>
          <w:numId w:val="20"/>
        </w:numPr>
        <w:spacing w:after="120" w:line="230" w:lineRule="auto"/>
        <w:ind w:left="283" w:hanging="283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Ve druhém stupni </w:t>
      </w:r>
      <w:r w:rsidRPr="00F57953">
        <w:rPr>
          <w:rFonts w:ascii="Calibri" w:hAnsi="Calibri" w:cs="Calibri"/>
          <w:szCs w:val="24"/>
        </w:rPr>
        <w:t xml:space="preserve">předkládá OŠK </w:t>
      </w:r>
      <w:r>
        <w:rPr>
          <w:rFonts w:ascii="Calibri" w:hAnsi="Calibri" w:cs="Calibri"/>
          <w:szCs w:val="24"/>
        </w:rPr>
        <w:t>žádosti r</w:t>
      </w:r>
      <w:r w:rsidRPr="00F57953">
        <w:rPr>
          <w:rFonts w:ascii="Calibri" w:hAnsi="Calibri" w:cs="Calibri"/>
          <w:szCs w:val="24"/>
        </w:rPr>
        <w:t>adě města</w:t>
      </w:r>
      <w:r>
        <w:rPr>
          <w:rFonts w:ascii="Calibri" w:hAnsi="Calibri" w:cs="Calibri"/>
          <w:szCs w:val="24"/>
        </w:rPr>
        <w:t xml:space="preserve"> respektive zastupitelstvu</w:t>
      </w:r>
      <w:r w:rsidRPr="00F57953">
        <w:rPr>
          <w:rFonts w:ascii="Calibri" w:hAnsi="Calibri" w:cs="Calibri"/>
          <w:szCs w:val="24"/>
        </w:rPr>
        <w:t xml:space="preserve"> k rozhodnutí o poskytnutí dotace a schválení smlouvy. </w:t>
      </w:r>
    </w:p>
    <w:p w:rsidR="00FD433D" w:rsidRPr="00F57953" w:rsidRDefault="00FD433D" w:rsidP="00FD433D">
      <w:pPr>
        <w:pStyle w:val="ZkladntextIMP"/>
        <w:numPr>
          <w:ilvl w:val="0"/>
          <w:numId w:val="20"/>
        </w:numPr>
        <w:spacing w:after="120" w:line="230" w:lineRule="auto"/>
        <w:ind w:left="283" w:hanging="283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Úspěšné</w:t>
      </w:r>
      <w:r w:rsidRPr="00F57953">
        <w:rPr>
          <w:rFonts w:ascii="Calibri" w:hAnsi="Calibri" w:cs="Calibri"/>
          <w:szCs w:val="24"/>
        </w:rPr>
        <w:t xml:space="preserve"> žadatel</w:t>
      </w:r>
      <w:r>
        <w:rPr>
          <w:rFonts w:ascii="Calibri" w:hAnsi="Calibri" w:cs="Calibri"/>
          <w:szCs w:val="24"/>
        </w:rPr>
        <w:t>e vyzývá OŠK k uzavření smlouvy</w:t>
      </w:r>
      <w:r w:rsidRPr="00F57953">
        <w:rPr>
          <w:rFonts w:ascii="Calibri" w:hAnsi="Calibri" w:cs="Calibri"/>
          <w:szCs w:val="24"/>
        </w:rPr>
        <w:t>, neúspěšné žadatele</w:t>
      </w:r>
      <w:r>
        <w:rPr>
          <w:rFonts w:ascii="Calibri" w:hAnsi="Calibri" w:cs="Calibri"/>
          <w:szCs w:val="24"/>
        </w:rPr>
        <w:t xml:space="preserve"> vyrozumí o výsledku </w:t>
      </w:r>
      <w:r w:rsidRPr="00F57953">
        <w:rPr>
          <w:rFonts w:ascii="Calibri" w:hAnsi="Calibri" w:cs="Calibri"/>
          <w:szCs w:val="24"/>
        </w:rPr>
        <w:t>řízení písemně.</w:t>
      </w:r>
    </w:p>
    <w:p w:rsidR="00FD433D" w:rsidRPr="00F57953" w:rsidRDefault="00FD433D" w:rsidP="00FD433D">
      <w:pPr>
        <w:pStyle w:val="ZkladntextIMP"/>
        <w:spacing w:line="230" w:lineRule="auto"/>
        <w:ind w:left="284" w:hanging="426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spacing w:line="230" w:lineRule="auto"/>
        <w:jc w:val="center"/>
        <w:rPr>
          <w:rFonts w:ascii="Calibri" w:hAnsi="Calibri" w:cs="Calibri"/>
          <w:b/>
          <w:sz w:val="28"/>
          <w:szCs w:val="28"/>
        </w:rPr>
      </w:pPr>
      <w:r w:rsidRPr="00F57953">
        <w:rPr>
          <w:rFonts w:ascii="Calibri" w:hAnsi="Calibri" w:cs="Calibri"/>
          <w:b/>
          <w:sz w:val="28"/>
          <w:szCs w:val="28"/>
        </w:rPr>
        <w:t>VI. Závěrečná zpráva a vyúčtování</w:t>
      </w:r>
      <w:r>
        <w:rPr>
          <w:rFonts w:ascii="Calibri" w:hAnsi="Calibri" w:cs="Calibri"/>
          <w:b/>
          <w:sz w:val="28"/>
          <w:szCs w:val="28"/>
        </w:rPr>
        <w:t xml:space="preserve"> dotace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numPr>
          <w:ilvl w:val="2"/>
          <w:numId w:val="18"/>
        </w:numPr>
        <w:spacing w:after="120" w:line="230" w:lineRule="auto"/>
        <w:ind w:left="284"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 xml:space="preserve">Po ukončení realizace </w:t>
      </w:r>
      <w:r>
        <w:rPr>
          <w:rFonts w:ascii="Calibri" w:hAnsi="Calibri" w:cs="Calibri"/>
          <w:szCs w:val="24"/>
        </w:rPr>
        <w:t xml:space="preserve">akce </w:t>
      </w:r>
      <w:r w:rsidRPr="00F57953">
        <w:rPr>
          <w:rFonts w:ascii="Calibri" w:hAnsi="Calibri" w:cs="Calibri"/>
          <w:szCs w:val="24"/>
        </w:rPr>
        <w:t xml:space="preserve">obnovy, nejpozději však do 31. ledna </w:t>
      </w:r>
      <w:r>
        <w:rPr>
          <w:rFonts w:ascii="Calibri" w:hAnsi="Calibri" w:cs="Calibri"/>
          <w:szCs w:val="24"/>
        </w:rPr>
        <w:t>roku následujícího po přiznání dotace</w:t>
      </w:r>
      <w:r w:rsidRPr="00F57953">
        <w:rPr>
          <w:rFonts w:ascii="Calibri" w:hAnsi="Calibri" w:cs="Calibri"/>
          <w:szCs w:val="24"/>
        </w:rPr>
        <w:t xml:space="preserve">, je příjemce </w:t>
      </w:r>
      <w:r>
        <w:rPr>
          <w:rFonts w:ascii="Calibri" w:hAnsi="Calibri" w:cs="Calibri"/>
          <w:szCs w:val="24"/>
        </w:rPr>
        <w:t xml:space="preserve">dotace </w:t>
      </w:r>
      <w:r w:rsidRPr="00F57953">
        <w:rPr>
          <w:rFonts w:ascii="Calibri" w:hAnsi="Calibri" w:cs="Calibri"/>
          <w:szCs w:val="24"/>
        </w:rPr>
        <w:t>povinen předložit OŠK závěrečnou zpráv</w:t>
      </w:r>
      <w:r>
        <w:rPr>
          <w:rFonts w:ascii="Calibri" w:hAnsi="Calibri" w:cs="Calibri"/>
          <w:szCs w:val="24"/>
        </w:rPr>
        <w:t>u a vyúčtování dotace (dále vyúčtování)</w:t>
      </w:r>
      <w:r w:rsidRPr="00F57953">
        <w:rPr>
          <w:rFonts w:ascii="Calibri" w:hAnsi="Calibri" w:cs="Calibri"/>
          <w:szCs w:val="24"/>
        </w:rPr>
        <w:t>.</w:t>
      </w:r>
    </w:p>
    <w:p w:rsidR="00FD433D" w:rsidRPr="00F57953" w:rsidRDefault="00FD433D" w:rsidP="00FD433D">
      <w:pPr>
        <w:pStyle w:val="ZkladntextIMP"/>
        <w:numPr>
          <w:ilvl w:val="2"/>
          <w:numId w:val="18"/>
        </w:numPr>
        <w:spacing w:after="120" w:line="230" w:lineRule="auto"/>
        <w:ind w:left="284"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Závěrečná zpráva musí podle charakteru obnovy obsahovat:</w:t>
      </w:r>
    </w:p>
    <w:p w:rsidR="00FD433D" w:rsidRPr="00F57953" w:rsidRDefault="00FD433D" w:rsidP="00FD433D">
      <w:pPr>
        <w:pStyle w:val="ZkladntextIMP"/>
        <w:numPr>
          <w:ilvl w:val="0"/>
          <w:numId w:val="21"/>
        </w:numPr>
        <w:spacing w:line="230" w:lineRule="auto"/>
        <w:ind w:left="709"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protokol o předání díla s popisem provedených prací (specifikace, použitý materiál, technologie</w:t>
      </w:r>
      <w:r>
        <w:rPr>
          <w:rFonts w:ascii="Calibri" w:hAnsi="Calibri" w:cs="Calibri"/>
          <w:szCs w:val="24"/>
        </w:rPr>
        <w:t xml:space="preserve"> apod.</w:t>
      </w:r>
      <w:r w:rsidRPr="00F57953">
        <w:rPr>
          <w:rFonts w:ascii="Calibri" w:hAnsi="Calibri" w:cs="Calibri"/>
          <w:szCs w:val="24"/>
        </w:rPr>
        <w:t xml:space="preserve">), </w:t>
      </w:r>
    </w:p>
    <w:p w:rsidR="00FD433D" w:rsidRPr="00F57953" w:rsidRDefault="00FD433D" w:rsidP="00FD433D">
      <w:pPr>
        <w:pStyle w:val="ZkladntextIMP"/>
        <w:numPr>
          <w:ilvl w:val="0"/>
          <w:numId w:val="21"/>
        </w:numPr>
        <w:spacing w:line="230" w:lineRule="auto"/>
        <w:ind w:left="709"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závěrečnou restaurátorskou zprávu v případě restaurování,</w:t>
      </w:r>
    </w:p>
    <w:p w:rsidR="00FD433D" w:rsidRPr="00F57953" w:rsidRDefault="00FD433D" w:rsidP="00FD433D">
      <w:pPr>
        <w:pStyle w:val="ZkladntextIMP"/>
        <w:numPr>
          <w:ilvl w:val="0"/>
          <w:numId w:val="21"/>
        </w:numPr>
        <w:spacing w:line="230" w:lineRule="auto"/>
        <w:ind w:left="709"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závěrečnou zprávu o výsledcích záchranného archeologického výzkumu v případě archeologického výzkumu,</w:t>
      </w:r>
    </w:p>
    <w:p w:rsidR="00FD433D" w:rsidRPr="00F57953" w:rsidRDefault="00FD433D" w:rsidP="00FD433D">
      <w:pPr>
        <w:pStyle w:val="ZkladntextIMP"/>
        <w:numPr>
          <w:ilvl w:val="0"/>
          <w:numId w:val="21"/>
        </w:numPr>
        <w:spacing w:line="230" w:lineRule="auto"/>
        <w:ind w:left="709"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fotodokumentaci akce obnovy.</w:t>
      </w:r>
    </w:p>
    <w:p w:rsidR="00FD433D" w:rsidRPr="00F57953" w:rsidRDefault="00FD433D" w:rsidP="00FD433D">
      <w:pPr>
        <w:pStyle w:val="ZkladntextIMP"/>
        <w:spacing w:line="230" w:lineRule="auto"/>
        <w:ind w:hanging="284"/>
        <w:jc w:val="both"/>
        <w:rPr>
          <w:rFonts w:ascii="Calibri" w:hAnsi="Calibri" w:cs="Calibri"/>
          <w:sz w:val="16"/>
          <w:szCs w:val="16"/>
        </w:rPr>
      </w:pPr>
    </w:p>
    <w:p w:rsidR="00FD433D" w:rsidRPr="00F57953" w:rsidRDefault="00FD433D" w:rsidP="00FD433D">
      <w:pPr>
        <w:pStyle w:val="ZkladntextIMP"/>
        <w:numPr>
          <w:ilvl w:val="2"/>
          <w:numId w:val="18"/>
        </w:numPr>
        <w:spacing w:after="120" w:line="230" w:lineRule="auto"/>
        <w:ind w:left="284" w:hanging="284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Vyúčtování </w:t>
      </w:r>
      <w:r w:rsidRPr="00F57953">
        <w:rPr>
          <w:rFonts w:ascii="Calibri" w:hAnsi="Calibri" w:cs="Calibri"/>
          <w:szCs w:val="24"/>
        </w:rPr>
        <w:t>musí obsahovat:</w:t>
      </w:r>
    </w:p>
    <w:p w:rsidR="00FD433D" w:rsidRDefault="00FD433D" w:rsidP="00FD433D">
      <w:pPr>
        <w:pStyle w:val="ZkladntextIMP"/>
        <w:numPr>
          <w:ilvl w:val="0"/>
          <w:numId w:val="26"/>
        </w:numPr>
        <w:spacing w:line="230" w:lineRule="auto"/>
        <w:ind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celkový přehled nákladů</w:t>
      </w:r>
      <w:r>
        <w:rPr>
          <w:rFonts w:ascii="Calibri" w:hAnsi="Calibri" w:cs="Calibri"/>
          <w:szCs w:val="24"/>
        </w:rPr>
        <w:t xml:space="preserve"> akce obnovy, k níž se dotace</w:t>
      </w:r>
      <w:r w:rsidRPr="00F57953">
        <w:rPr>
          <w:rFonts w:ascii="Calibri" w:hAnsi="Calibri" w:cs="Calibri"/>
          <w:szCs w:val="24"/>
        </w:rPr>
        <w:t xml:space="preserve"> váže,</w:t>
      </w:r>
    </w:p>
    <w:p w:rsidR="00FD433D" w:rsidRPr="00CF192E" w:rsidRDefault="00FD433D" w:rsidP="00FD433D">
      <w:pPr>
        <w:pStyle w:val="ZkladntextIMP"/>
        <w:numPr>
          <w:ilvl w:val="0"/>
          <w:numId w:val="26"/>
        </w:numPr>
        <w:spacing w:line="230" w:lineRule="auto"/>
        <w:ind w:hanging="284"/>
        <w:jc w:val="both"/>
        <w:rPr>
          <w:rFonts w:ascii="Calibri" w:hAnsi="Calibri" w:cs="Calibri"/>
          <w:szCs w:val="24"/>
        </w:rPr>
      </w:pPr>
      <w:r w:rsidRPr="00CF192E">
        <w:rPr>
          <w:rFonts w:ascii="Calibri" w:hAnsi="Calibri" w:cs="Calibri"/>
          <w:szCs w:val="24"/>
        </w:rPr>
        <w:t>podrobný přehled nákladů akce obnovy hrazených z dotace včetně kopií účetních dokladů</w:t>
      </w:r>
      <w:r>
        <w:rPr>
          <w:rFonts w:ascii="Calibri" w:hAnsi="Calibri" w:cs="Calibri"/>
          <w:szCs w:val="24"/>
        </w:rPr>
        <w:t xml:space="preserve"> a dokladů o jejich úhradě</w:t>
      </w:r>
      <w:r w:rsidRPr="00CF192E">
        <w:rPr>
          <w:rFonts w:ascii="Calibri" w:hAnsi="Calibri" w:cs="Calibri"/>
          <w:szCs w:val="24"/>
        </w:rPr>
        <w:t>, vážících se k akci obnovy.</w:t>
      </w:r>
    </w:p>
    <w:p w:rsidR="00FD433D" w:rsidRPr="00F57953" w:rsidRDefault="00FD433D" w:rsidP="00FD433D">
      <w:pPr>
        <w:pStyle w:val="ZkladntextIMP"/>
        <w:spacing w:line="230" w:lineRule="auto"/>
        <w:ind w:hanging="284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numPr>
          <w:ilvl w:val="0"/>
          <w:numId w:val="20"/>
        </w:numPr>
        <w:spacing w:line="230" w:lineRule="auto"/>
        <w:ind w:left="284" w:hanging="284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 xml:space="preserve">Pokud příjemce dotace ve stanoveném termínu nepředloží </w:t>
      </w:r>
      <w:r>
        <w:rPr>
          <w:rFonts w:ascii="Calibri" w:hAnsi="Calibri" w:cs="Calibri"/>
          <w:szCs w:val="24"/>
        </w:rPr>
        <w:t xml:space="preserve">závěrečnou zprávu a </w:t>
      </w:r>
      <w:r w:rsidRPr="00F57953">
        <w:rPr>
          <w:rFonts w:ascii="Calibri" w:hAnsi="Calibri" w:cs="Calibri"/>
          <w:szCs w:val="24"/>
        </w:rPr>
        <w:t>vyúčtování</w:t>
      </w:r>
      <w:r>
        <w:rPr>
          <w:rFonts w:ascii="Calibri" w:hAnsi="Calibri" w:cs="Calibri"/>
          <w:szCs w:val="24"/>
        </w:rPr>
        <w:t xml:space="preserve">, je povinen poskytnutou </w:t>
      </w:r>
      <w:r w:rsidRPr="00F57953">
        <w:rPr>
          <w:rFonts w:ascii="Calibri" w:hAnsi="Calibri" w:cs="Calibri"/>
          <w:szCs w:val="24"/>
        </w:rPr>
        <w:t xml:space="preserve">dotaci v plné výši </w:t>
      </w:r>
      <w:r>
        <w:rPr>
          <w:rFonts w:ascii="Calibri" w:hAnsi="Calibri" w:cs="Calibri"/>
          <w:szCs w:val="24"/>
        </w:rPr>
        <w:t xml:space="preserve">poskytovateli do fondu </w:t>
      </w:r>
      <w:r w:rsidRPr="00F57953">
        <w:rPr>
          <w:rFonts w:ascii="Calibri" w:hAnsi="Calibri" w:cs="Calibri"/>
          <w:szCs w:val="24"/>
        </w:rPr>
        <w:t xml:space="preserve">vrátit. </w:t>
      </w:r>
    </w:p>
    <w:p w:rsidR="00FD433D" w:rsidRDefault="00FD433D" w:rsidP="00FD433D">
      <w:pPr>
        <w:pStyle w:val="ZkladntextIMP"/>
        <w:spacing w:line="230" w:lineRule="auto"/>
        <w:ind w:left="720"/>
        <w:jc w:val="both"/>
        <w:rPr>
          <w:rFonts w:ascii="Calibri" w:hAnsi="Calibri" w:cs="Calibri"/>
          <w:szCs w:val="24"/>
        </w:rPr>
      </w:pPr>
    </w:p>
    <w:p w:rsidR="00FD433D" w:rsidRDefault="00FD433D" w:rsidP="00FD433D">
      <w:pPr>
        <w:pStyle w:val="ZkladntextIMP"/>
        <w:spacing w:line="230" w:lineRule="auto"/>
        <w:ind w:left="720"/>
        <w:jc w:val="both"/>
        <w:rPr>
          <w:rFonts w:ascii="Calibri" w:hAnsi="Calibri" w:cs="Calibri"/>
          <w:szCs w:val="24"/>
        </w:rPr>
      </w:pPr>
    </w:p>
    <w:p w:rsidR="00FD433D" w:rsidRDefault="00FD433D" w:rsidP="00FD433D">
      <w:pPr>
        <w:pStyle w:val="ZkladntextIMP"/>
        <w:spacing w:line="230" w:lineRule="auto"/>
        <w:ind w:left="720"/>
        <w:jc w:val="both"/>
        <w:rPr>
          <w:rFonts w:ascii="Calibri" w:hAnsi="Calibri" w:cs="Calibri"/>
          <w:szCs w:val="24"/>
        </w:rPr>
      </w:pPr>
    </w:p>
    <w:p w:rsidR="00335F73" w:rsidRDefault="00335F73" w:rsidP="00FD433D">
      <w:pPr>
        <w:pStyle w:val="ZkladntextIMP"/>
        <w:spacing w:line="230" w:lineRule="auto"/>
        <w:ind w:left="720"/>
        <w:jc w:val="both"/>
        <w:rPr>
          <w:rFonts w:ascii="Calibri" w:hAnsi="Calibri" w:cs="Calibri"/>
          <w:szCs w:val="24"/>
        </w:rPr>
      </w:pPr>
    </w:p>
    <w:p w:rsidR="00335F73" w:rsidRDefault="00335F73" w:rsidP="00FD433D">
      <w:pPr>
        <w:pStyle w:val="ZkladntextIMP"/>
        <w:spacing w:line="230" w:lineRule="auto"/>
        <w:ind w:left="720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spacing w:line="230" w:lineRule="auto"/>
        <w:ind w:left="720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C66DD7">
      <w:pPr>
        <w:pStyle w:val="ZkladntextIMP"/>
        <w:spacing w:line="230" w:lineRule="auto"/>
        <w:jc w:val="center"/>
        <w:rPr>
          <w:rFonts w:ascii="Calibri" w:hAnsi="Calibri" w:cs="Calibri"/>
          <w:b/>
          <w:sz w:val="28"/>
          <w:szCs w:val="28"/>
        </w:rPr>
      </w:pPr>
      <w:r w:rsidRPr="00F57953">
        <w:rPr>
          <w:rFonts w:ascii="Calibri" w:hAnsi="Calibri" w:cs="Calibri"/>
          <w:b/>
          <w:sz w:val="28"/>
          <w:szCs w:val="28"/>
        </w:rPr>
        <w:lastRenderedPageBreak/>
        <w:t>VII. Kontrola využití dotace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numPr>
          <w:ilvl w:val="0"/>
          <w:numId w:val="22"/>
        </w:numPr>
        <w:spacing w:after="120" w:line="230" w:lineRule="auto"/>
        <w:ind w:left="283" w:hanging="283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Příjemce dotace odpovídá za hospodár</w:t>
      </w:r>
      <w:r>
        <w:rPr>
          <w:rFonts w:ascii="Calibri" w:hAnsi="Calibri" w:cs="Calibri"/>
          <w:szCs w:val="24"/>
        </w:rPr>
        <w:t>né použití dotace</w:t>
      </w:r>
      <w:r w:rsidRPr="00F57953">
        <w:rPr>
          <w:rFonts w:ascii="Calibri" w:hAnsi="Calibri" w:cs="Calibri"/>
          <w:szCs w:val="24"/>
        </w:rPr>
        <w:t xml:space="preserve"> v souladu s obecně z</w:t>
      </w:r>
      <w:r>
        <w:rPr>
          <w:rFonts w:ascii="Calibri" w:hAnsi="Calibri" w:cs="Calibri"/>
          <w:szCs w:val="24"/>
        </w:rPr>
        <w:t>ávaznými předpisy a v souladu s ustanoveními veřejnoprávní s</w:t>
      </w:r>
      <w:r w:rsidRPr="00F57953">
        <w:rPr>
          <w:rFonts w:ascii="Calibri" w:hAnsi="Calibri" w:cs="Calibri"/>
          <w:szCs w:val="24"/>
        </w:rPr>
        <w:t>mlouv</w:t>
      </w:r>
      <w:r>
        <w:rPr>
          <w:rFonts w:ascii="Calibri" w:hAnsi="Calibri" w:cs="Calibri"/>
          <w:szCs w:val="24"/>
        </w:rPr>
        <w:t>y</w:t>
      </w:r>
      <w:r w:rsidRPr="00F57953">
        <w:rPr>
          <w:rFonts w:ascii="Calibri" w:hAnsi="Calibri" w:cs="Calibri"/>
          <w:szCs w:val="24"/>
        </w:rPr>
        <w:t xml:space="preserve"> o posk</w:t>
      </w:r>
      <w:r>
        <w:rPr>
          <w:rFonts w:ascii="Calibri" w:hAnsi="Calibri" w:cs="Calibri"/>
          <w:szCs w:val="24"/>
        </w:rPr>
        <w:t>ytnutí dotace</w:t>
      </w:r>
      <w:r w:rsidRPr="00F57953">
        <w:rPr>
          <w:rFonts w:ascii="Calibri" w:hAnsi="Calibri" w:cs="Calibri"/>
          <w:szCs w:val="24"/>
        </w:rPr>
        <w:t>.</w:t>
      </w:r>
    </w:p>
    <w:p w:rsidR="00FD433D" w:rsidRPr="00F57953" w:rsidRDefault="00FD433D" w:rsidP="00FD433D">
      <w:pPr>
        <w:pStyle w:val="ZkladntextIMP"/>
        <w:numPr>
          <w:ilvl w:val="0"/>
          <w:numId w:val="22"/>
        </w:numPr>
        <w:spacing w:after="120" w:line="230" w:lineRule="auto"/>
        <w:ind w:left="283" w:hanging="283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Poskytovatel je oprávněn kontrolovat použití dotace. Příjemce dotace je povinen umožnit pověřeným osobám poskytovatele zpřístupnit ke kontrole plnění věcné s</w:t>
      </w:r>
      <w:r>
        <w:rPr>
          <w:rFonts w:ascii="Calibri" w:hAnsi="Calibri" w:cs="Calibri"/>
          <w:szCs w:val="24"/>
        </w:rPr>
        <w:t xml:space="preserve">tránky akce obnovy, jíž se </w:t>
      </w:r>
      <w:r w:rsidRPr="00F57953">
        <w:rPr>
          <w:rFonts w:ascii="Calibri" w:hAnsi="Calibri" w:cs="Calibri"/>
          <w:szCs w:val="24"/>
        </w:rPr>
        <w:t>dotace</w:t>
      </w:r>
      <w:r>
        <w:rPr>
          <w:rFonts w:ascii="Calibri" w:hAnsi="Calibri" w:cs="Calibri"/>
          <w:szCs w:val="24"/>
        </w:rPr>
        <w:t xml:space="preserve"> týká</w:t>
      </w:r>
      <w:r w:rsidRPr="00F57953">
        <w:rPr>
          <w:rFonts w:ascii="Calibri" w:hAnsi="Calibri" w:cs="Calibri"/>
          <w:szCs w:val="24"/>
        </w:rPr>
        <w:t xml:space="preserve"> a umožnit </w:t>
      </w:r>
      <w:r>
        <w:rPr>
          <w:rFonts w:ascii="Calibri" w:hAnsi="Calibri" w:cs="Calibri"/>
          <w:szCs w:val="24"/>
        </w:rPr>
        <w:t xml:space="preserve">pověřeným osobám nahlížet </w:t>
      </w:r>
      <w:r w:rsidRPr="00F57953">
        <w:rPr>
          <w:rFonts w:ascii="Calibri" w:hAnsi="Calibri" w:cs="Calibri"/>
          <w:szCs w:val="24"/>
        </w:rPr>
        <w:t>do účetních dokladů týkajících se dotace na akci obnovy.</w:t>
      </w:r>
    </w:p>
    <w:p w:rsidR="00FD433D" w:rsidRPr="00F57953" w:rsidRDefault="00FD433D" w:rsidP="00FD433D">
      <w:pPr>
        <w:pStyle w:val="ZkladntextIMP"/>
        <w:numPr>
          <w:ilvl w:val="0"/>
          <w:numId w:val="22"/>
        </w:numPr>
        <w:spacing w:after="120" w:line="230" w:lineRule="auto"/>
        <w:ind w:left="283" w:hanging="283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Při zjištění neplnění podmínek stanovených k akci obnovy příslušným orgánem státní památkové péče dle zákona o státn</w:t>
      </w:r>
      <w:r>
        <w:rPr>
          <w:rFonts w:ascii="Calibri" w:hAnsi="Calibri" w:cs="Calibri"/>
          <w:szCs w:val="24"/>
        </w:rPr>
        <w:t>í památkové péči, v</w:t>
      </w:r>
      <w:r w:rsidR="00C66DD7">
        <w:rPr>
          <w:rFonts w:ascii="Calibri" w:hAnsi="Calibri" w:cs="Calibri"/>
          <w:szCs w:val="24"/>
        </w:rPr>
        <w:t> platném znění</w:t>
      </w:r>
      <w:r>
        <w:rPr>
          <w:rFonts w:ascii="Calibri" w:hAnsi="Calibri" w:cs="Calibri"/>
          <w:szCs w:val="24"/>
        </w:rPr>
        <w:t xml:space="preserve"> navrhne OŠK příjemci dotace </w:t>
      </w:r>
      <w:r w:rsidRPr="00F57953">
        <w:rPr>
          <w:rFonts w:ascii="Calibri" w:hAnsi="Calibri" w:cs="Calibri"/>
          <w:szCs w:val="24"/>
        </w:rPr>
        <w:t>postup směřující k nápravě. Pokud nedojde ke zjednání nápravy, bude postupováno podle zákona o rozpočtových pravidlech úz</w:t>
      </w:r>
      <w:r>
        <w:rPr>
          <w:rFonts w:ascii="Calibri" w:hAnsi="Calibri" w:cs="Calibri"/>
          <w:szCs w:val="24"/>
        </w:rPr>
        <w:t>emních rozpočtů, v</w:t>
      </w:r>
      <w:r w:rsidR="00C66DD7">
        <w:rPr>
          <w:rFonts w:ascii="Calibri" w:hAnsi="Calibri" w:cs="Calibri"/>
          <w:szCs w:val="24"/>
        </w:rPr>
        <w:t> platném znění</w:t>
      </w:r>
      <w:r w:rsidRPr="00F57953">
        <w:rPr>
          <w:rFonts w:ascii="Calibri" w:hAnsi="Calibri" w:cs="Calibri"/>
          <w:szCs w:val="24"/>
        </w:rPr>
        <w:t>.</w:t>
      </w:r>
    </w:p>
    <w:p w:rsidR="00FD433D" w:rsidRPr="00F57953" w:rsidRDefault="00FD433D" w:rsidP="00FD433D">
      <w:pPr>
        <w:pStyle w:val="ZkladntextIMP"/>
        <w:numPr>
          <w:ilvl w:val="0"/>
          <w:numId w:val="22"/>
        </w:numPr>
        <w:spacing w:line="230" w:lineRule="auto"/>
        <w:ind w:left="284" w:hanging="283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Při kontrole dodržování po</w:t>
      </w:r>
      <w:r>
        <w:rPr>
          <w:rFonts w:ascii="Calibri" w:hAnsi="Calibri" w:cs="Calibri"/>
          <w:szCs w:val="24"/>
        </w:rPr>
        <w:t xml:space="preserve">dmínek, za kterých byla dotace </w:t>
      </w:r>
      <w:r w:rsidRPr="00F57953">
        <w:rPr>
          <w:rFonts w:ascii="Calibri" w:hAnsi="Calibri" w:cs="Calibri"/>
          <w:szCs w:val="24"/>
        </w:rPr>
        <w:t>přiznán</w:t>
      </w:r>
      <w:r>
        <w:rPr>
          <w:rFonts w:ascii="Calibri" w:hAnsi="Calibri" w:cs="Calibri"/>
          <w:szCs w:val="24"/>
        </w:rPr>
        <w:t>a,</w:t>
      </w:r>
      <w:r w:rsidRPr="00F57953">
        <w:rPr>
          <w:rFonts w:ascii="Calibri" w:hAnsi="Calibri" w:cs="Calibri"/>
          <w:szCs w:val="24"/>
        </w:rPr>
        <w:t xml:space="preserve"> se postupuje podle zákona o rozpočtových pravidlech úz</w:t>
      </w:r>
      <w:r>
        <w:rPr>
          <w:rFonts w:ascii="Calibri" w:hAnsi="Calibri" w:cs="Calibri"/>
          <w:szCs w:val="24"/>
        </w:rPr>
        <w:t>emních rozpočtů, v</w:t>
      </w:r>
      <w:r w:rsidR="00C66DD7">
        <w:rPr>
          <w:rFonts w:ascii="Calibri" w:hAnsi="Calibri" w:cs="Calibri"/>
          <w:szCs w:val="24"/>
        </w:rPr>
        <w:t> platném znění</w:t>
      </w:r>
      <w:r>
        <w:rPr>
          <w:rFonts w:ascii="Calibri" w:hAnsi="Calibri" w:cs="Calibri"/>
          <w:szCs w:val="24"/>
        </w:rPr>
        <w:t xml:space="preserve"> </w:t>
      </w:r>
      <w:r w:rsidRPr="00F57953">
        <w:rPr>
          <w:rFonts w:ascii="Calibri" w:hAnsi="Calibri" w:cs="Calibri"/>
          <w:szCs w:val="24"/>
        </w:rPr>
        <w:t xml:space="preserve">a </w:t>
      </w:r>
      <w:r>
        <w:rPr>
          <w:rFonts w:ascii="Calibri" w:hAnsi="Calibri" w:cs="Calibri"/>
          <w:szCs w:val="24"/>
        </w:rPr>
        <w:t xml:space="preserve">dále dle </w:t>
      </w:r>
      <w:r w:rsidRPr="00F57953">
        <w:rPr>
          <w:rFonts w:ascii="Calibri" w:hAnsi="Calibri" w:cs="Calibri"/>
          <w:szCs w:val="24"/>
        </w:rPr>
        <w:t>zákona o finanční kontrole ve veřejné správě (zákon o</w:t>
      </w:r>
      <w:r>
        <w:rPr>
          <w:rFonts w:ascii="Calibri" w:hAnsi="Calibri" w:cs="Calibri"/>
          <w:szCs w:val="24"/>
        </w:rPr>
        <w:t> </w:t>
      </w:r>
      <w:r w:rsidRPr="00F57953">
        <w:rPr>
          <w:rFonts w:ascii="Calibri" w:hAnsi="Calibri" w:cs="Calibri"/>
          <w:szCs w:val="24"/>
        </w:rPr>
        <w:t>f</w:t>
      </w:r>
      <w:r>
        <w:rPr>
          <w:rFonts w:ascii="Calibri" w:hAnsi="Calibri" w:cs="Calibri"/>
          <w:szCs w:val="24"/>
        </w:rPr>
        <w:t>inanční kontrole), v</w:t>
      </w:r>
      <w:r w:rsidR="00C66DD7">
        <w:rPr>
          <w:rFonts w:ascii="Calibri" w:hAnsi="Calibri" w:cs="Calibri"/>
          <w:szCs w:val="24"/>
        </w:rPr>
        <w:t xml:space="preserve"> platném</w:t>
      </w:r>
      <w:r>
        <w:rPr>
          <w:rFonts w:ascii="Calibri" w:hAnsi="Calibri" w:cs="Calibri"/>
          <w:szCs w:val="24"/>
        </w:rPr>
        <w:t xml:space="preserve"> z</w:t>
      </w:r>
      <w:r w:rsidR="00C66DD7">
        <w:rPr>
          <w:rFonts w:ascii="Calibri" w:hAnsi="Calibri" w:cs="Calibri"/>
          <w:szCs w:val="24"/>
        </w:rPr>
        <w:t>něn</w:t>
      </w:r>
      <w:r w:rsidRPr="00F57953">
        <w:rPr>
          <w:rFonts w:ascii="Calibri" w:hAnsi="Calibri" w:cs="Calibri"/>
          <w:szCs w:val="24"/>
        </w:rPr>
        <w:t>.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spacing w:line="230" w:lineRule="auto"/>
        <w:jc w:val="center"/>
        <w:rPr>
          <w:rFonts w:ascii="Calibri" w:hAnsi="Calibri" w:cs="Calibri"/>
          <w:b/>
          <w:sz w:val="28"/>
          <w:szCs w:val="28"/>
        </w:rPr>
      </w:pPr>
      <w:r w:rsidRPr="00F57953">
        <w:rPr>
          <w:rFonts w:ascii="Calibri" w:hAnsi="Calibri" w:cs="Calibri"/>
          <w:b/>
          <w:sz w:val="28"/>
          <w:szCs w:val="28"/>
        </w:rPr>
        <w:t>VIII. Ustanovení přechodná a závěrečná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b/>
          <w:bCs/>
          <w:szCs w:val="24"/>
        </w:rPr>
      </w:pPr>
    </w:p>
    <w:p w:rsidR="00FD433D" w:rsidRPr="00F57953" w:rsidRDefault="00FD433D" w:rsidP="00FD433D">
      <w:pPr>
        <w:pStyle w:val="ZkladntextIMP"/>
        <w:numPr>
          <w:ilvl w:val="2"/>
          <w:numId w:val="17"/>
        </w:numPr>
        <w:spacing w:after="120" w:line="230" w:lineRule="auto"/>
        <w:ind w:left="283" w:hanging="283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I</w:t>
      </w:r>
      <w:r>
        <w:rPr>
          <w:rFonts w:ascii="Calibri" w:hAnsi="Calibri" w:cs="Calibri"/>
          <w:szCs w:val="24"/>
        </w:rPr>
        <w:t>nformace o pravidlech poskytování dotací z fondu podává</w:t>
      </w:r>
      <w:r w:rsidRPr="00F57953">
        <w:rPr>
          <w:rFonts w:ascii="Calibri" w:hAnsi="Calibri" w:cs="Calibri"/>
          <w:szCs w:val="24"/>
        </w:rPr>
        <w:t xml:space="preserve"> odbor školství a kultury Městského úřadu Svitavy.</w:t>
      </w:r>
    </w:p>
    <w:p w:rsidR="00FD433D" w:rsidRDefault="00FD433D" w:rsidP="00FD433D">
      <w:pPr>
        <w:pStyle w:val="ZkladntextIMP"/>
        <w:numPr>
          <w:ilvl w:val="2"/>
          <w:numId w:val="17"/>
        </w:numPr>
        <w:spacing w:after="120" w:line="230" w:lineRule="auto"/>
        <w:ind w:left="283" w:hanging="283"/>
        <w:jc w:val="both"/>
        <w:rPr>
          <w:rFonts w:ascii="Calibri" w:hAnsi="Calibri" w:cs="Calibri"/>
          <w:szCs w:val="24"/>
        </w:rPr>
      </w:pPr>
      <w:r w:rsidRPr="00F57953">
        <w:rPr>
          <w:rFonts w:ascii="Calibri" w:hAnsi="Calibri" w:cs="Calibri"/>
          <w:szCs w:val="24"/>
        </w:rPr>
        <w:t>Rada města může zrušit výběr př</w:t>
      </w:r>
      <w:r>
        <w:rPr>
          <w:rFonts w:ascii="Calibri" w:hAnsi="Calibri" w:cs="Calibri"/>
          <w:szCs w:val="24"/>
        </w:rPr>
        <w:t>íjemců dotace z fondu</w:t>
      </w:r>
      <w:r w:rsidRPr="00F57953">
        <w:rPr>
          <w:rFonts w:ascii="Calibri" w:hAnsi="Calibri" w:cs="Calibri"/>
          <w:szCs w:val="24"/>
        </w:rPr>
        <w:t>. Toto rozhodnutí se vyvěšuje na úřední desce Městského úřadu Svitavy a OŠK toto písemně oznámí žadatelům.</w:t>
      </w:r>
    </w:p>
    <w:p w:rsidR="00FD433D" w:rsidRPr="00F57953" w:rsidRDefault="00FD433D" w:rsidP="00FD433D">
      <w:pPr>
        <w:pStyle w:val="ZkladntextIMP"/>
        <w:numPr>
          <w:ilvl w:val="2"/>
          <w:numId w:val="17"/>
        </w:numPr>
        <w:spacing w:after="120" w:line="230" w:lineRule="auto"/>
        <w:ind w:left="283" w:hanging="283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Schválením těchto zásad se zrušují zásady schválené 17. 6. 2020.</w:t>
      </w: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bCs/>
          <w:szCs w:val="24"/>
        </w:rPr>
      </w:pP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</w:rPr>
      </w:pPr>
    </w:p>
    <w:p w:rsidR="00FD433D" w:rsidRPr="00F57953" w:rsidRDefault="00FD433D" w:rsidP="00FD433D">
      <w:pPr>
        <w:pStyle w:val="ZkladntextIMP"/>
        <w:spacing w:line="230" w:lineRule="auto"/>
        <w:jc w:val="both"/>
        <w:rPr>
          <w:rFonts w:ascii="Calibri" w:hAnsi="Calibri" w:cs="Calibri"/>
          <w:szCs w:val="24"/>
          <w:u w:val="single"/>
        </w:rPr>
      </w:pPr>
      <w:r>
        <w:rPr>
          <w:rFonts w:ascii="Calibri" w:hAnsi="Calibri" w:cs="Calibri"/>
          <w:szCs w:val="24"/>
          <w:u w:val="single"/>
        </w:rPr>
        <w:t>Zásady byly schváleny Zastupitelstvem města Svitavy dne 20. 3. 2023.</w:t>
      </w:r>
    </w:p>
    <w:p w:rsidR="00E62E9E" w:rsidRDefault="00E62E9E" w:rsidP="006D0F72">
      <w:pPr>
        <w:pStyle w:val="Zkladntext3"/>
        <w:rPr>
          <w:rFonts w:ascii="Arial" w:hAnsi="Arial" w:cs="Arial"/>
          <w:i w:val="0"/>
          <w:iCs w:val="0"/>
          <w:szCs w:val="24"/>
        </w:rPr>
      </w:pPr>
    </w:p>
    <w:sectPr w:rsidR="00E62E9E" w:rsidSect="00A770E9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1A6" w:rsidRDefault="008661A6" w:rsidP="00AE6861">
      <w:r>
        <w:separator/>
      </w:r>
    </w:p>
  </w:endnote>
  <w:endnote w:type="continuationSeparator" w:id="0">
    <w:p w:rsidR="008661A6" w:rsidRDefault="008661A6" w:rsidP="00A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1A6" w:rsidRDefault="008661A6" w:rsidP="00AE6861">
      <w:r>
        <w:separator/>
      </w:r>
    </w:p>
  </w:footnote>
  <w:footnote w:type="continuationSeparator" w:id="0">
    <w:p w:rsidR="008661A6" w:rsidRDefault="008661A6" w:rsidP="00AE6861">
      <w:r>
        <w:continuationSeparator/>
      </w:r>
    </w:p>
  </w:footnote>
  <w:footnote w:id="1">
    <w:p w:rsidR="00FD433D" w:rsidRPr="00FD433D" w:rsidRDefault="00FD433D" w:rsidP="00FD433D">
      <w:pPr>
        <w:pStyle w:val="ZkladntextIMP"/>
        <w:rPr>
          <w:rFonts w:ascii="Calibri" w:hAnsi="Calibri" w:cs="Calibri"/>
          <w:i/>
          <w:sz w:val="20"/>
        </w:rPr>
      </w:pPr>
      <w:r>
        <w:rPr>
          <w:sz w:val="20"/>
          <w:vertAlign w:val="superscript"/>
        </w:rPr>
        <w:t>1)</w:t>
      </w:r>
      <w:r w:rsidRPr="00FD433D">
        <w:rPr>
          <w:rFonts w:ascii="Calibri" w:hAnsi="Calibri" w:cs="Calibri"/>
          <w:i/>
          <w:sz w:val="20"/>
        </w:rPr>
        <w:t xml:space="preserve">Zejména následující právní předpisy: </w:t>
      </w:r>
    </w:p>
    <w:p w:rsidR="00FD433D" w:rsidRPr="00FD433D" w:rsidRDefault="00FD433D" w:rsidP="00FD433D">
      <w:pPr>
        <w:pStyle w:val="ZkladntextIMP"/>
        <w:rPr>
          <w:rFonts w:ascii="Calibri" w:hAnsi="Calibri" w:cs="Calibri"/>
          <w:sz w:val="20"/>
        </w:rPr>
      </w:pPr>
      <w:r w:rsidRPr="00FD433D">
        <w:rPr>
          <w:rFonts w:ascii="Calibri" w:hAnsi="Calibri" w:cs="Calibri"/>
          <w:sz w:val="20"/>
        </w:rPr>
        <w:t xml:space="preserve">  Zákon č. 2/1993 Sb., Listina základních práv a svobod ve znění pozdějších předpisů</w:t>
      </w:r>
    </w:p>
    <w:p w:rsidR="00FD433D" w:rsidRPr="00FD433D" w:rsidRDefault="00FD433D" w:rsidP="00FD433D">
      <w:pPr>
        <w:pStyle w:val="ZkladntextIMP"/>
        <w:rPr>
          <w:rFonts w:ascii="Calibri" w:hAnsi="Calibri" w:cs="Calibri"/>
          <w:sz w:val="20"/>
        </w:rPr>
      </w:pPr>
      <w:r w:rsidRPr="00FD433D">
        <w:rPr>
          <w:rFonts w:ascii="Calibri" w:hAnsi="Calibri" w:cs="Calibri"/>
          <w:sz w:val="20"/>
        </w:rPr>
        <w:t xml:space="preserve">  Zákon č. 128/2000 Sb., o obcích ve znění pozdějších předpisů</w:t>
      </w:r>
    </w:p>
    <w:p w:rsidR="00FD433D" w:rsidRPr="00FD433D" w:rsidRDefault="00FD433D" w:rsidP="00FD433D">
      <w:pPr>
        <w:pStyle w:val="ZkladntextIMP"/>
        <w:rPr>
          <w:rFonts w:ascii="Calibri" w:hAnsi="Calibri" w:cs="Calibri"/>
          <w:sz w:val="20"/>
        </w:rPr>
      </w:pPr>
      <w:r w:rsidRPr="00FD433D">
        <w:rPr>
          <w:rFonts w:ascii="Calibri" w:hAnsi="Calibri" w:cs="Calibri"/>
          <w:sz w:val="20"/>
        </w:rPr>
        <w:t xml:space="preserve">  Zákon č. 250/2000 Sb., o rozpočtových pravidlech územních rozpočtů ve znění pozdějších předpisů </w:t>
      </w:r>
    </w:p>
    <w:p w:rsidR="00FD433D" w:rsidRPr="00FD433D" w:rsidRDefault="00FD433D" w:rsidP="00FD433D">
      <w:pPr>
        <w:pStyle w:val="ZkladntextIMP"/>
        <w:rPr>
          <w:rFonts w:ascii="Calibri" w:hAnsi="Calibri" w:cs="Calibri"/>
          <w:sz w:val="20"/>
        </w:rPr>
      </w:pPr>
      <w:r w:rsidRPr="00FD433D">
        <w:rPr>
          <w:rFonts w:ascii="Calibri" w:hAnsi="Calibri" w:cs="Calibri"/>
          <w:sz w:val="20"/>
        </w:rPr>
        <w:t xml:space="preserve">  Zákon č. 20/1987 Sb., o státní památkové péči ve znění pozdějších předpisů</w:t>
      </w:r>
    </w:p>
    <w:p w:rsidR="00FD433D" w:rsidRDefault="00FD433D" w:rsidP="00FD433D">
      <w:pPr>
        <w:pStyle w:val="ZkladntextIMP"/>
        <w:rPr>
          <w:sz w:val="16"/>
        </w:rPr>
      </w:pPr>
      <w:r>
        <w:rPr>
          <w:sz w:val="20"/>
        </w:rPr>
        <w:t xml:space="preserve">  </w:t>
      </w:r>
    </w:p>
  </w:footnote>
  <w:footnote w:id="2">
    <w:p w:rsidR="00FD433D" w:rsidRPr="00FD433D" w:rsidRDefault="00FD433D" w:rsidP="00FD433D">
      <w:pPr>
        <w:pStyle w:val="ZkladntextIMP"/>
        <w:rPr>
          <w:rFonts w:ascii="Calibri" w:hAnsi="Calibri" w:cs="Calibri"/>
          <w:sz w:val="20"/>
        </w:rPr>
      </w:pPr>
      <w:r w:rsidRPr="00FD433D">
        <w:rPr>
          <w:rFonts w:ascii="Calibri" w:hAnsi="Calibri" w:cs="Calibri"/>
          <w:vertAlign w:val="superscript"/>
        </w:rPr>
        <w:t>1)</w:t>
      </w:r>
      <w:r w:rsidRPr="00FD433D">
        <w:rPr>
          <w:rFonts w:ascii="Calibri" w:hAnsi="Calibri" w:cs="Calibri"/>
          <w:sz w:val="20"/>
        </w:rPr>
        <w:t>Zákon č. 235/2004 Sb., o dani z přidané hodnoty ve znění pozdějších předpisů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4D0AE8C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D86D0C"/>
    <w:multiLevelType w:val="hybridMultilevel"/>
    <w:tmpl w:val="8E0278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55EC7"/>
    <w:multiLevelType w:val="hybridMultilevel"/>
    <w:tmpl w:val="6D76DC98"/>
    <w:lvl w:ilvl="0" w:tplc="340AAA68">
      <w:start w:val="2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A69B0"/>
    <w:multiLevelType w:val="hybridMultilevel"/>
    <w:tmpl w:val="99FCC2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B25C8"/>
    <w:multiLevelType w:val="hybridMultilevel"/>
    <w:tmpl w:val="0248F2E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7">
      <w:start w:val="1"/>
      <w:numFmt w:val="lowerLetter"/>
      <w:lvlText w:val="%2)"/>
      <w:lvlJc w:val="left"/>
      <w:pPr>
        <w:ind w:left="1637" w:hanging="360"/>
      </w:pPr>
    </w:lvl>
    <w:lvl w:ilvl="2" w:tplc="532898A0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EE21D5"/>
    <w:multiLevelType w:val="hybridMultilevel"/>
    <w:tmpl w:val="4E520084"/>
    <w:lvl w:ilvl="0" w:tplc="3F146C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60DE3"/>
    <w:multiLevelType w:val="hybridMultilevel"/>
    <w:tmpl w:val="B444076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506C1D"/>
    <w:multiLevelType w:val="hybridMultilevel"/>
    <w:tmpl w:val="EEDC1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8266F8C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939C9"/>
    <w:multiLevelType w:val="hybridMultilevel"/>
    <w:tmpl w:val="C61485C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EF68E8"/>
    <w:multiLevelType w:val="hybridMultilevel"/>
    <w:tmpl w:val="C4C8DF06"/>
    <w:lvl w:ilvl="0" w:tplc="532898A0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F63AE"/>
    <w:multiLevelType w:val="hybridMultilevel"/>
    <w:tmpl w:val="490E17C2"/>
    <w:lvl w:ilvl="0" w:tplc="3F146C06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49C46B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90EAF"/>
    <w:multiLevelType w:val="hybridMultilevel"/>
    <w:tmpl w:val="E11C88C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2EA14D4"/>
    <w:multiLevelType w:val="hybridMultilevel"/>
    <w:tmpl w:val="73CCE6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110E4"/>
    <w:multiLevelType w:val="hybridMultilevel"/>
    <w:tmpl w:val="A56232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8072CF"/>
    <w:multiLevelType w:val="hybridMultilevel"/>
    <w:tmpl w:val="9F14487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313C58"/>
    <w:multiLevelType w:val="hybridMultilevel"/>
    <w:tmpl w:val="878A5574"/>
    <w:lvl w:ilvl="0" w:tplc="A61C21E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4049C"/>
    <w:multiLevelType w:val="hybridMultilevel"/>
    <w:tmpl w:val="08CE1070"/>
    <w:lvl w:ilvl="0" w:tplc="CF1A96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B54910"/>
    <w:multiLevelType w:val="hybridMultilevel"/>
    <w:tmpl w:val="642EC0C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58B33F9"/>
    <w:multiLevelType w:val="hybridMultilevel"/>
    <w:tmpl w:val="CA5E09B6"/>
    <w:lvl w:ilvl="0" w:tplc="3F146C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97E17"/>
    <w:multiLevelType w:val="hybridMultilevel"/>
    <w:tmpl w:val="1A64EECC"/>
    <w:lvl w:ilvl="0" w:tplc="F1FCE92A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A4F87"/>
    <w:multiLevelType w:val="hybridMultilevel"/>
    <w:tmpl w:val="1380994E"/>
    <w:lvl w:ilvl="0" w:tplc="A9B4F05C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49C46B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C780A"/>
    <w:multiLevelType w:val="hybridMultilevel"/>
    <w:tmpl w:val="DBB2DA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5" w15:restartNumberingAfterBreak="0">
    <w:nsid w:val="67B55C2D"/>
    <w:multiLevelType w:val="hybridMultilevel"/>
    <w:tmpl w:val="9C887DD2"/>
    <w:lvl w:ilvl="0" w:tplc="509490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11692"/>
    <w:multiLevelType w:val="hybridMultilevel"/>
    <w:tmpl w:val="F6CA6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8B615A"/>
    <w:multiLevelType w:val="hybridMultilevel"/>
    <w:tmpl w:val="EA287F1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5"/>
  </w:num>
  <w:num w:numId="5">
    <w:abstractNumId w:val="2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25"/>
  </w:num>
  <w:num w:numId="9">
    <w:abstractNumId w:val="23"/>
  </w:num>
  <w:num w:numId="10">
    <w:abstractNumId w:val="9"/>
  </w:num>
  <w:num w:numId="11">
    <w:abstractNumId w:val="17"/>
  </w:num>
  <w:num w:numId="12">
    <w:abstractNumId w:val="16"/>
  </w:num>
  <w:num w:numId="13">
    <w:abstractNumId w:val="19"/>
  </w:num>
  <w:num w:numId="14">
    <w:abstractNumId w:val="6"/>
  </w:num>
  <w:num w:numId="15">
    <w:abstractNumId w:val="4"/>
  </w:num>
  <w:num w:numId="16">
    <w:abstractNumId w:val="22"/>
  </w:num>
  <w:num w:numId="17">
    <w:abstractNumId w:val="8"/>
  </w:num>
  <w:num w:numId="18">
    <w:abstractNumId w:val="5"/>
  </w:num>
  <w:num w:numId="19">
    <w:abstractNumId w:val="20"/>
  </w:num>
  <w:num w:numId="20">
    <w:abstractNumId w:val="18"/>
  </w:num>
  <w:num w:numId="21">
    <w:abstractNumId w:val="12"/>
  </w:num>
  <w:num w:numId="22">
    <w:abstractNumId w:val="10"/>
  </w:num>
  <w:num w:numId="23">
    <w:abstractNumId w:val="2"/>
  </w:num>
  <w:num w:numId="24">
    <w:abstractNumId w:val="21"/>
  </w:num>
  <w:num w:numId="25">
    <w:abstractNumId w:val="14"/>
  </w:num>
  <w:num w:numId="26">
    <w:abstractNumId w:val="26"/>
  </w:num>
  <w:num w:numId="27">
    <w:abstractNumId w:val="11"/>
  </w:num>
  <w:num w:numId="28">
    <w:abstractNumId w:val="3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7E2"/>
    <w:rsid w:val="0000125C"/>
    <w:rsid w:val="00003A65"/>
    <w:rsid w:val="0001151C"/>
    <w:rsid w:val="00016922"/>
    <w:rsid w:val="00024976"/>
    <w:rsid w:val="00024F18"/>
    <w:rsid w:val="00025240"/>
    <w:rsid w:val="00036351"/>
    <w:rsid w:val="00045F12"/>
    <w:rsid w:val="000649F0"/>
    <w:rsid w:val="000703F8"/>
    <w:rsid w:val="00076566"/>
    <w:rsid w:val="000800CE"/>
    <w:rsid w:val="0008791E"/>
    <w:rsid w:val="000A5EA9"/>
    <w:rsid w:val="000B13C4"/>
    <w:rsid w:val="000D4CC0"/>
    <w:rsid w:val="000D7361"/>
    <w:rsid w:val="000F1907"/>
    <w:rsid w:val="00162DF8"/>
    <w:rsid w:val="00171285"/>
    <w:rsid w:val="00190D51"/>
    <w:rsid w:val="001E1243"/>
    <w:rsid w:val="001E58BD"/>
    <w:rsid w:val="0020235F"/>
    <w:rsid w:val="00233EC3"/>
    <w:rsid w:val="002509E0"/>
    <w:rsid w:val="002667A8"/>
    <w:rsid w:val="00274EB1"/>
    <w:rsid w:val="00280BF0"/>
    <w:rsid w:val="002849EB"/>
    <w:rsid w:val="002B3576"/>
    <w:rsid w:val="002B5A04"/>
    <w:rsid w:val="002D02FC"/>
    <w:rsid w:val="00321E6F"/>
    <w:rsid w:val="00326E62"/>
    <w:rsid w:val="00335F73"/>
    <w:rsid w:val="0035103D"/>
    <w:rsid w:val="00356DE9"/>
    <w:rsid w:val="00385A51"/>
    <w:rsid w:val="003860B2"/>
    <w:rsid w:val="00391606"/>
    <w:rsid w:val="003C157F"/>
    <w:rsid w:val="003D7E9D"/>
    <w:rsid w:val="003E3BE6"/>
    <w:rsid w:val="003E6F29"/>
    <w:rsid w:val="004268C9"/>
    <w:rsid w:val="00427220"/>
    <w:rsid w:val="00437DF5"/>
    <w:rsid w:val="004544C7"/>
    <w:rsid w:val="004571CF"/>
    <w:rsid w:val="004D21C2"/>
    <w:rsid w:val="004D3F0E"/>
    <w:rsid w:val="004D5E54"/>
    <w:rsid w:val="005162DE"/>
    <w:rsid w:val="00566C7A"/>
    <w:rsid w:val="00597194"/>
    <w:rsid w:val="005A3F6D"/>
    <w:rsid w:val="005C2473"/>
    <w:rsid w:val="006167B5"/>
    <w:rsid w:val="00620DFF"/>
    <w:rsid w:val="00622A03"/>
    <w:rsid w:val="006411D6"/>
    <w:rsid w:val="00644C20"/>
    <w:rsid w:val="00650463"/>
    <w:rsid w:val="006546DC"/>
    <w:rsid w:val="00657FD5"/>
    <w:rsid w:val="006A6099"/>
    <w:rsid w:val="006B033C"/>
    <w:rsid w:val="006B7ED1"/>
    <w:rsid w:val="006C3CC9"/>
    <w:rsid w:val="006D0F72"/>
    <w:rsid w:val="006D23A1"/>
    <w:rsid w:val="007201B1"/>
    <w:rsid w:val="0073059F"/>
    <w:rsid w:val="00740971"/>
    <w:rsid w:val="007537D8"/>
    <w:rsid w:val="00757F84"/>
    <w:rsid w:val="007B1915"/>
    <w:rsid w:val="007F32C6"/>
    <w:rsid w:val="007F3FBA"/>
    <w:rsid w:val="007F5832"/>
    <w:rsid w:val="0080787B"/>
    <w:rsid w:val="00834E97"/>
    <w:rsid w:val="00837966"/>
    <w:rsid w:val="008661A6"/>
    <w:rsid w:val="00866239"/>
    <w:rsid w:val="00891AAA"/>
    <w:rsid w:val="008A2CA8"/>
    <w:rsid w:val="008A7DBE"/>
    <w:rsid w:val="008B2589"/>
    <w:rsid w:val="008B3C77"/>
    <w:rsid w:val="008B6A8D"/>
    <w:rsid w:val="008D4774"/>
    <w:rsid w:val="008E1055"/>
    <w:rsid w:val="008E2098"/>
    <w:rsid w:val="008F2E44"/>
    <w:rsid w:val="00914BEA"/>
    <w:rsid w:val="0092560B"/>
    <w:rsid w:val="00931DE8"/>
    <w:rsid w:val="00933BD8"/>
    <w:rsid w:val="00961940"/>
    <w:rsid w:val="00975284"/>
    <w:rsid w:val="00991C2C"/>
    <w:rsid w:val="009A76E0"/>
    <w:rsid w:val="009E3364"/>
    <w:rsid w:val="009F3B13"/>
    <w:rsid w:val="00A03357"/>
    <w:rsid w:val="00A13038"/>
    <w:rsid w:val="00A30834"/>
    <w:rsid w:val="00A45CAB"/>
    <w:rsid w:val="00A71B35"/>
    <w:rsid w:val="00A72492"/>
    <w:rsid w:val="00A754CA"/>
    <w:rsid w:val="00A770E9"/>
    <w:rsid w:val="00A82F70"/>
    <w:rsid w:val="00AB29D1"/>
    <w:rsid w:val="00AE012C"/>
    <w:rsid w:val="00AE5DBF"/>
    <w:rsid w:val="00AE6861"/>
    <w:rsid w:val="00AE76CA"/>
    <w:rsid w:val="00B23B47"/>
    <w:rsid w:val="00B46E95"/>
    <w:rsid w:val="00B5255A"/>
    <w:rsid w:val="00B53F5A"/>
    <w:rsid w:val="00B575AB"/>
    <w:rsid w:val="00B6462F"/>
    <w:rsid w:val="00B6658B"/>
    <w:rsid w:val="00B66ECC"/>
    <w:rsid w:val="00B70721"/>
    <w:rsid w:val="00B76082"/>
    <w:rsid w:val="00B85108"/>
    <w:rsid w:val="00B85761"/>
    <w:rsid w:val="00BC45B7"/>
    <w:rsid w:val="00BC4764"/>
    <w:rsid w:val="00BE22C1"/>
    <w:rsid w:val="00BF30A0"/>
    <w:rsid w:val="00C04115"/>
    <w:rsid w:val="00C2128C"/>
    <w:rsid w:val="00C31EFD"/>
    <w:rsid w:val="00C56881"/>
    <w:rsid w:val="00C66092"/>
    <w:rsid w:val="00C66DD7"/>
    <w:rsid w:val="00C93C0E"/>
    <w:rsid w:val="00CA0202"/>
    <w:rsid w:val="00CC0A99"/>
    <w:rsid w:val="00CD2832"/>
    <w:rsid w:val="00CE4D8C"/>
    <w:rsid w:val="00CE5EE0"/>
    <w:rsid w:val="00CF0123"/>
    <w:rsid w:val="00D04AFE"/>
    <w:rsid w:val="00D05CDC"/>
    <w:rsid w:val="00D30947"/>
    <w:rsid w:val="00D55D2D"/>
    <w:rsid w:val="00D57285"/>
    <w:rsid w:val="00D61773"/>
    <w:rsid w:val="00D72B11"/>
    <w:rsid w:val="00D77FC3"/>
    <w:rsid w:val="00D93042"/>
    <w:rsid w:val="00D94FDA"/>
    <w:rsid w:val="00D954AA"/>
    <w:rsid w:val="00DC544E"/>
    <w:rsid w:val="00DD7774"/>
    <w:rsid w:val="00DE0506"/>
    <w:rsid w:val="00E000A3"/>
    <w:rsid w:val="00E519AA"/>
    <w:rsid w:val="00E62E9E"/>
    <w:rsid w:val="00E77AC6"/>
    <w:rsid w:val="00E84683"/>
    <w:rsid w:val="00E9151A"/>
    <w:rsid w:val="00EA604E"/>
    <w:rsid w:val="00EC1909"/>
    <w:rsid w:val="00EF44A2"/>
    <w:rsid w:val="00F07FE2"/>
    <w:rsid w:val="00F12BEB"/>
    <w:rsid w:val="00F26DA6"/>
    <w:rsid w:val="00F30492"/>
    <w:rsid w:val="00F403F1"/>
    <w:rsid w:val="00F527F9"/>
    <w:rsid w:val="00F778C0"/>
    <w:rsid w:val="00FA77E2"/>
    <w:rsid w:val="00FD0757"/>
    <w:rsid w:val="00FD1E31"/>
    <w:rsid w:val="00FD433D"/>
    <w:rsid w:val="00FE2B85"/>
    <w:rsid w:val="00FE77A0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369759-0722-4AE4-BA5D-E38E79451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Textbubliny">
    <w:name w:val="Balloon Text"/>
    <w:basedOn w:val="Normln"/>
    <w:link w:val="TextbublinyChar"/>
    <w:rsid w:val="00045F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045F1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D77FC3"/>
    <w:pPr>
      <w:ind w:left="720"/>
      <w:contextualSpacing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3C157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3C157F"/>
  </w:style>
  <w:style w:type="paragraph" w:styleId="Revize">
    <w:name w:val="Revision"/>
    <w:hidden/>
    <w:uiPriority w:val="99"/>
    <w:semiHidden/>
    <w:rsid w:val="00D57285"/>
    <w:rPr>
      <w:sz w:val="24"/>
      <w:szCs w:val="24"/>
    </w:rPr>
  </w:style>
  <w:style w:type="paragraph" w:customStyle="1" w:styleId="ZkladntextIMP">
    <w:name w:val="Základní text_IMP"/>
    <w:basedOn w:val="Normln"/>
    <w:rsid w:val="00AE6861"/>
    <w:pPr>
      <w:suppressAutoHyphens/>
      <w:overflowPunct w:val="0"/>
      <w:autoSpaceDE w:val="0"/>
      <w:autoSpaceDN w:val="0"/>
      <w:adjustRightInd w:val="0"/>
      <w:spacing w:line="276" w:lineRule="auto"/>
      <w:textAlignment w:val="baseline"/>
    </w:pPr>
    <w:rPr>
      <w:szCs w:val="20"/>
    </w:rPr>
  </w:style>
  <w:style w:type="character" w:styleId="Odkaznakoment">
    <w:name w:val="annotation reference"/>
    <w:rsid w:val="00AE6861"/>
    <w:rPr>
      <w:sz w:val="16"/>
      <w:szCs w:val="16"/>
    </w:rPr>
  </w:style>
  <w:style w:type="paragraph" w:styleId="Textkomente">
    <w:name w:val="annotation text"/>
    <w:basedOn w:val="Normln"/>
    <w:link w:val="TextkomenteChar"/>
    <w:rsid w:val="00AE6861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E6861"/>
  </w:style>
  <w:style w:type="character" w:customStyle="1" w:styleId="Zkladntext3Char">
    <w:name w:val="Základní text 3 Char"/>
    <w:link w:val="Zkladntext3"/>
    <w:rsid w:val="006D0F72"/>
    <w:rPr>
      <w:i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2158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14862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Město Svitavy</dc:creator>
  <cp:lastModifiedBy>Renata Klemšová</cp:lastModifiedBy>
  <cp:revision>4</cp:revision>
  <cp:lastPrinted>2019-11-29T08:06:00Z</cp:lastPrinted>
  <dcterms:created xsi:type="dcterms:W3CDTF">2023-03-08T07:13:00Z</dcterms:created>
  <dcterms:modified xsi:type="dcterms:W3CDTF">2023-03-09T07:39:00Z</dcterms:modified>
</cp:coreProperties>
</file>